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30EF08" w14:textId="4DCC60A6" w:rsidR="00AC03F9" w:rsidRPr="002D272E" w:rsidRDefault="00AC03F9" w:rsidP="00AC03F9">
      <w:pPr>
        <w:widowControl w:val="0"/>
        <w:tabs>
          <w:tab w:val="right" w:pos="9923"/>
        </w:tabs>
        <w:spacing w:after="0"/>
        <w:ind w:right="-7"/>
        <w:rPr>
          <w:rFonts w:ascii="Arial" w:hAnsi="Arial" w:cs="Arial"/>
          <w:b/>
          <w:bCs/>
          <w:i/>
          <w:sz w:val="32"/>
          <w:lang w:val="en-US" w:eastAsia="ja-JP"/>
        </w:rPr>
      </w:pPr>
      <w:r w:rsidRPr="002D272E">
        <w:rPr>
          <w:rFonts w:ascii="Arial" w:hAnsi="Arial" w:cs="Arial"/>
          <w:b/>
          <w:bCs/>
          <w:sz w:val="24"/>
          <w:lang w:val="en-US"/>
        </w:rPr>
        <w:t>3GPP TSG-RAN WG</w:t>
      </w:r>
      <w:r>
        <w:rPr>
          <w:rFonts w:ascii="Arial" w:hAnsi="Arial" w:cs="Arial"/>
          <w:b/>
          <w:bCs/>
          <w:sz w:val="24"/>
          <w:lang w:val="en-US"/>
        </w:rPr>
        <w:t>2</w:t>
      </w:r>
      <w:r w:rsidRPr="002D272E">
        <w:rPr>
          <w:rFonts w:ascii="Arial" w:hAnsi="Arial" w:cs="Arial"/>
          <w:b/>
          <w:bCs/>
          <w:sz w:val="24"/>
          <w:lang w:val="en-US"/>
        </w:rPr>
        <w:t xml:space="preserve"> Meeting #12</w:t>
      </w:r>
      <w:r>
        <w:rPr>
          <w:rFonts w:ascii="Arial" w:hAnsi="Arial" w:cs="Arial"/>
          <w:b/>
          <w:bCs/>
          <w:sz w:val="24"/>
          <w:lang w:val="en-US"/>
        </w:rPr>
        <w:t>3bis</w:t>
      </w:r>
      <w:r w:rsidRPr="002D272E">
        <w:rPr>
          <w:rFonts w:ascii="Arial" w:hAnsi="Arial" w:cs="Arial"/>
          <w:b/>
          <w:bCs/>
          <w:sz w:val="24"/>
          <w:lang w:val="en-US"/>
        </w:rPr>
        <w:tab/>
      </w:r>
      <w:r w:rsidR="00593791" w:rsidRPr="00593791">
        <w:rPr>
          <w:rFonts w:ascii="Arial" w:hAnsi="Arial" w:cs="Arial"/>
          <w:b/>
          <w:bCs/>
          <w:sz w:val="24"/>
          <w:lang w:val="en-US" w:eastAsia="ja-JP"/>
        </w:rPr>
        <w:t>R2-2309942</w:t>
      </w:r>
    </w:p>
    <w:p w14:paraId="334EC73F" w14:textId="2C5FFC8B" w:rsidR="00AC03F9" w:rsidRDefault="00AC03F9" w:rsidP="00AC03F9">
      <w:pPr>
        <w:pStyle w:val="CRCoverPage"/>
        <w:rPr>
          <w:b/>
          <w:noProof/>
          <w:sz w:val="24"/>
        </w:rPr>
      </w:pPr>
      <w:bookmarkStart w:id="0" w:name="_Hlk57190503"/>
      <w:r>
        <w:rPr>
          <w:b/>
          <w:noProof/>
          <w:sz w:val="24"/>
        </w:rPr>
        <w:t>Xiamen</w:t>
      </w:r>
      <w:r w:rsidRPr="00FE7B3D">
        <w:rPr>
          <w:b/>
          <w:noProof/>
          <w:sz w:val="24"/>
        </w:rPr>
        <w:t>,</w:t>
      </w:r>
      <w:r>
        <w:rPr>
          <w:b/>
          <w:noProof/>
          <w:sz w:val="24"/>
        </w:rPr>
        <w:t xml:space="preserve"> China, 9</w:t>
      </w:r>
      <w:r>
        <w:rPr>
          <w:b/>
          <w:noProof/>
          <w:sz w:val="24"/>
          <w:vertAlign w:val="superscript"/>
        </w:rPr>
        <w:t>th</w:t>
      </w:r>
      <w:r>
        <w:rPr>
          <w:b/>
          <w:noProof/>
          <w:sz w:val="24"/>
        </w:rPr>
        <w:t xml:space="preserve"> – 13</w:t>
      </w:r>
      <w:r w:rsidR="007E09C2">
        <w:rPr>
          <w:b/>
          <w:noProof/>
          <w:sz w:val="24"/>
          <w:vertAlign w:val="superscript"/>
        </w:rPr>
        <w:t>th</w:t>
      </w:r>
      <w:r>
        <w:rPr>
          <w:b/>
          <w:noProof/>
          <w:sz w:val="24"/>
        </w:rPr>
        <w:t xml:space="preserve"> October 2023</w:t>
      </w:r>
      <w:bookmarkEnd w:id="0"/>
    </w:p>
    <w:p w14:paraId="029B2DA3" w14:textId="77777777" w:rsidR="00AD1CE8" w:rsidRPr="00AC03F9" w:rsidRDefault="00AD1CE8" w:rsidP="00AD1CE8">
      <w:pPr>
        <w:pStyle w:val="a5"/>
        <w:rPr>
          <w:rFonts w:eastAsiaTheme="minorEastAsia"/>
          <w:lang w:eastAsia="zh-CN"/>
        </w:rPr>
      </w:pPr>
    </w:p>
    <w:p w14:paraId="16327FFD" w14:textId="1C6819FD" w:rsidR="00AD1CE8" w:rsidRPr="002E76D7" w:rsidRDefault="00AD1CE8" w:rsidP="00AD1CE8">
      <w:pPr>
        <w:tabs>
          <w:tab w:val="left" w:pos="2110"/>
        </w:tabs>
        <w:ind w:left="1985" w:hanging="1985"/>
        <w:rPr>
          <w:rFonts w:ascii="Arial" w:hAnsi="Arial" w:cs="Arial"/>
          <w:b/>
          <w:bCs/>
          <w:sz w:val="24"/>
          <w:lang w:val="en-US"/>
        </w:rPr>
      </w:pPr>
      <w:r w:rsidRPr="002E76D7">
        <w:rPr>
          <w:rFonts w:ascii="Arial" w:hAnsi="Arial" w:cs="Arial"/>
          <w:b/>
          <w:bCs/>
          <w:sz w:val="24"/>
          <w:lang w:val="en-US"/>
        </w:rPr>
        <w:t>Agenda item:</w:t>
      </w:r>
      <w:r w:rsidRPr="002E76D7">
        <w:rPr>
          <w:rFonts w:ascii="Arial" w:hAnsi="Arial" w:cs="Arial"/>
          <w:b/>
          <w:bCs/>
          <w:sz w:val="24"/>
          <w:lang w:val="en-US"/>
        </w:rPr>
        <w:tab/>
        <w:t xml:space="preserve"> </w:t>
      </w:r>
      <w:r w:rsidR="00AC50F1">
        <w:rPr>
          <w:rFonts w:ascii="Arial" w:hAnsi="Arial" w:cs="Arial"/>
          <w:b/>
          <w:bCs/>
          <w:sz w:val="24"/>
          <w:lang w:val="en-US"/>
        </w:rPr>
        <w:t>7</w:t>
      </w:r>
      <w:r w:rsidR="00F11B0F">
        <w:rPr>
          <w:rFonts w:ascii="Arial" w:hAnsi="Arial" w:cs="Arial"/>
          <w:b/>
          <w:bCs/>
          <w:sz w:val="24"/>
          <w:lang w:val="en-US"/>
        </w:rPr>
        <w:t>.13.4</w:t>
      </w:r>
    </w:p>
    <w:p w14:paraId="2A64C21D" w14:textId="7773D540" w:rsidR="00AD1CE8" w:rsidRPr="002E76D7" w:rsidRDefault="00AD1CE8" w:rsidP="00AD1CE8">
      <w:pPr>
        <w:tabs>
          <w:tab w:val="left" w:pos="1985"/>
        </w:tabs>
        <w:ind w:left="1985" w:hanging="1985"/>
        <w:rPr>
          <w:rFonts w:ascii="Arial" w:hAnsi="Arial" w:cs="Arial"/>
          <w:b/>
          <w:bCs/>
          <w:sz w:val="24"/>
          <w:lang w:val="en-US"/>
        </w:rPr>
      </w:pPr>
      <w:r w:rsidRPr="002E76D7">
        <w:rPr>
          <w:rFonts w:ascii="Arial" w:hAnsi="Arial" w:cs="Arial"/>
          <w:b/>
          <w:bCs/>
          <w:sz w:val="24"/>
          <w:lang w:val="en-US"/>
        </w:rPr>
        <w:t>Source:</w:t>
      </w:r>
      <w:r w:rsidRPr="002E76D7">
        <w:rPr>
          <w:rFonts w:ascii="Arial" w:hAnsi="Arial" w:cs="Arial"/>
          <w:b/>
          <w:bCs/>
          <w:sz w:val="24"/>
          <w:lang w:val="en-US"/>
        </w:rPr>
        <w:tab/>
      </w:r>
      <w:r w:rsidRPr="002E76D7">
        <w:rPr>
          <w:rFonts w:ascii="Arial" w:hAnsi="Arial" w:cs="Arial"/>
          <w:b/>
          <w:bCs/>
          <w:sz w:val="24"/>
          <w:lang w:val="en-US"/>
        </w:rPr>
        <w:tab/>
      </w:r>
      <w:bookmarkStart w:id="1" w:name="OLE_LINK1"/>
      <w:bookmarkStart w:id="2" w:name="OLE_LINK2"/>
      <w:bookmarkStart w:id="3" w:name="OLE_LINK3"/>
      <w:bookmarkStart w:id="4" w:name="OLE_LINK36"/>
      <w:r w:rsidRPr="002E76D7">
        <w:rPr>
          <w:rFonts w:ascii="Arial" w:hAnsi="Arial" w:cs="Arial"/>
          <w:b/>
          <w:bCs/>
          <w:sz w:val="24"/>
          <w:lang w:val="en-US"/>
        </w:rPr>
        <w:t>Lenovo</w:t>
      </w:r>
      <w:bookmarkEnd w:id="1"/>
      <w:bookmarkEnd w:id="2"/>
      <w:bookmarkEnd w:id="3"/>
      <w:bookmarkEnd w:id="4"/>
    </w:p>
    <w:p w14:paraId="76779BAA" w14:textId="6E7E7931" w:rsidR="00AD1CE8" w:rsidRPr="002E76D7" w:rsidRDefault="00AD1CE8" w:rsidP="00AD1CE8">
      <w:pPr>
        <w:tabs>
          <w:tab w:val="left" w:pos="1985"/>
        </w:tabs>
        <w:ind w:left="2103" w:hangingChars="873" w:hanging="2103"/>
        <w:rPr>
          <w:rFonts w:ascii="Arial" w:hAnsi="Arial" w:cs="Arial"/>
          <w:b/>
          <w:bCs/>
          <w:sz w:val="24"/>
          <w:lang w:val="en-US"/>
        </w:rPr>
      </w:pPr>
      <w:r w:rsidRPr="002E76D7">
        <w:rPr>
          <w:rFonts w:ascii="Arial" w:hAnsi="Arial" w:cs="Arial"/>
          <w:b/>
          <w:bCs/>
          <w:sz w:val="24"/>
          <w:lang w:val="en-US"/>
        </w:rPr>
        <w:t>Title:</w:t>
      </w:r>
      <w:r w:rsidRPr="002E76D7">
        <w:rPr>
          <w:rFonts w:ascii="Arial" w:hAnsi="Arial" w:cs="Arial"/>
          <w:b/>
          <w:bCs/>
          <w:sz w:val="24"/>
          <w:lang w:val="en-US"/>
        </w:rPr>
        <w:tab/>
      </w:r>
      <w:r w:rsidRPr="002E76D7">
        <w:rPr>
          <w:rFonts w:ascii="Arial" w:hAnsi="Arial" w:cs="Arial"/>
          <w:b/>
          <w:bCs/>
          <w:sz w:val="24"/>
          <w:lang w:val="en-US"/>
        </w:rPr>
        <w:tab/>
      </w:r>
      <w:r w:rsidR="00E42652">
        <w:rPr>
          <w:rFonts w:ascii="Arial" w:hAnsi="Arial" w:cs="Arial"/>
          <w:b/>
          <w:bCs/>
          <w:sz w:val="24"/>
          <w:lang w:val="en-US"/>
        </w:rPr>
        <w:t>SON enhancements</w:t>
      </w:r>
      <w:r w:rsidR="004E00E9" w:rsidRPr="004E00E9">
        <w:t xml:space="preserve"> </w:t>
      </w:r>
      <w:r w:rsidR="004E00E9" w:rsidRPr="004E00E9">
        <w:rPr>
          <w:rFonts w:ascii="Arial" w:hAnsi="Arial" w:cs="Arial"/>
          <w:b/>
          <w:bCs/>
          <w:sz w:val="24"/>
          <w:lang w:val="en-US"/>
        </w:rPr>
        <w:t xml:space="preserve">for </w:t>
      </w:r>
      <w:r w:rsidR="003A0AD4">
        <w:rPr>
          <w:rFonts w:ascii="Arial" w:hAnsi="Arial" w:cs="Arial"/>
          <w:b/>
          <w:bCs/>
          <w:sz w:val="24"/>
          <w:lang w:val="en-US"/>
        </w:rPr>
        <w:t>SPR</w:t>
      </w:r>
    </w:p>
    <w:p w14:paraId="659BAD62" w14:textId="77777777" w:rsidR="00AD1CE8" w:rsidRPr="002E76D7" w:rsidRDefault="00AD1CE8" w:rsidP="00AD1CE8">
      <w:pPr>
        <w:tabs>
          <w:tab w:val="left" w:pos="1985"/>
        </w:tabs>
        <w:rPr>
          <w:rFonts w:ascii="Arial" w:hAnsi="Arial" w:cs="Arial"/>
          <w:b/>
          <w:bCs/>
          <w:sz w:val="24"/>
          <w:lang w:val="en-US"/>
        </w:rPr>
      </w:pPr>
      <w:r w:rsidRPr="002E76D7">
        <w:rPr>
          <w:rFonts w:ascii="Arial" w:hAnsi="Arial" w:cs="Arial"/>
          <w:b/>
          <w:bCs/>
          <w:sz w:val="24"/>
          <w:lang w:val="en-US"/>
        </w:rPr>
        <w:t>Document for:</w:t>
      </w:r>
      <w:r w:rsidRPr="002E76D7">
        <w:rPr>
          <w:rFonts w:ascii="Arial" w:hAnsi="Arial" w:cs="Arial"/>
          <w:b/>
          <w:bCs/>
          <w:sz w:val="24"/>
          <w:lang w:val="en-US"/>
        </w:rPr>
        <w:tab/>
      </w:r>
      <w:r w:rsidRPr="002E76D7">
        <w:rPr>
          <w:rFonts w:ascii="Arial" w:hAnsi="Arial" w:cs="Arial"/>
          <w:b/>
          <w:bCs/>
          <w:sz w:val="24"/>
          <w:lang w:val="en-US"/>
        </w:rPr>
        <w:tab/>
        <w:t>Discussion and Decision</w:t>
      </w:r>
    </w:p>
    <w:p w14:paraId="205786B5" w14:textId="77777777" w:rsidR="00AD1CE8" w:rsidRPr="002E76D7" w:rsidRDefault="00AD1CE8" w:rsidP="00AD1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1</w:t>
      </w:r>
      <w:r w:rsidRPr="002E76D7">
        <w:rPr>
          <w:rFonts w:eastAsia="宋体" w:cs="Arial"/>
          <w:b/>
          <w:sz w:val="32"/>
          <w:szCs w:val="32"/>
          <w:lang w:val="en-US" w:eastAsia="zh-CN"/>
        </w:rPr>
        <w:tab/>
        <w:t>Introduction</w:t>
      </w:r>
    </w:p>
    <w:p w14:paraId="57084107" w14:textId="7B007090" w:rsidR="00B04E88" w:rsidRPr="005B0AB9" w:rsidRDefault="00B04E88" w:rsidP="005B0AB9">
      <w:pPr>
        <w:pStyle w:val="ad"/>
      </w:pPr>
      <w:r w:rsidRPr="005B0AB9">
        <w:t>In</w:t>
      </w:r>
      <w:bookmarkStart w:id="5" w:name="_Hlk126308689"/>
      <w:r w:rsidRPr="005B0AB9">
        <w:t xml:space="preserve"> RAN2#119bis-e meeting</w:t>
      </w:r>
      <w:r w:rsidR="006A7514" w:rsidRPr="005B0AB9">
        <w:t xml:space="preserve"> [1]</w:t>
      </w:r>
      <w:r w:rsidRPr="005B0AB9">
        <w:t>, agreements on SON enhancements for successful PSCell change report were achieved:</w:t>
      </w:r>
      <w:bookmarkEnd w:id="5"/>
    </w:p>
    <w:p w14:paraId="72B38EEB" w14:textId="77777777" w:rsidR="00B04E88" w:rsidRPr="00B679BB" w:rsidRDefault="00B04E88" w:rsidP="00B04E88">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lang w:val="en-US" w:eastAsia="zh-CN"/>
        </w:rPr>
      </w:pPr>
      <w:r w:rsidRPr="00B679BB">
        <w:rPr>
          <w:lang w:val="en-US" w:eastAsia="zh-CN"/>
        </w:rPr>
        <w:t>Agreements</w:t>
      </w:r>
    </w:p>
    <w:p w14:paraId="6D7EC45B" w14:textId="77777777" w:rsidR="00B04E88" w:rsidRPr="00B679BB" w:rsidRDefault="00B04E88" w:rsidP="00B04E88">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lang w:val="en-US" w:eastAsia="zh-CN"/>
        </w:rPr>
      </w:pPr>
      <w:r w:rsidRPr="00B679BB">
        <w:rPr>
          <w:lang w:val="en-US" w:eastAsia="zh-CN"/>
        </w:rPr>
        <w:t>1</w:t>
      </w:r>
      <w:r w:rsidRPr="00B679BB">
        <w:rPr>
          <w:lang w:val="en-US" w:eastAsia="zh-CN"/>
        </w:rPr>
        <w:tab/>
        <w:t>RAN2 confirms the scenarios for SPR for NR-DC, including:</w:t>
      </w:r>
    </w:p>
    <w:p w14:paraId="333FC1FB" w14:textId="77777777" w:rsidR="00B04E88" w:rsidRPr="00B679BB" w:rsidRDefault="00B04E88" w:rsidP="00B04E88">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lang w:val="en-US" w:eastAsia="zh-CN"/>
        </w:rPr>
      </w:pPr>
      <w:r w:rsidRPr="00B679BB">
        <w:rPr>
          <w:lang w:val="en-US" w:eastAsia="zh-CN"/>
        </w:rPr>
        <w:t>•</w:t>
      </w:r>
      <w:r w:rsidRPr="00B679BB">
        <w:rPr>
          <w:lang w:val="en-US" w:eastAsia="zh-CN"/>
        </w:rPr>
        <w:tab/>
        <w:t>SN- and MN-initiated classic PSCell change / CPC</w:t>
      </w:r>
    </w:p>
    <w:p w14:paraId="30019BD1" w14:textId="77777777" w:rsidR="00B04E88" w:rsidRPr="00B679BB" w:rsidRDefault="00B04E88" w:rsidP="00B04E88">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lang w:val="en-US" w:eastAsia="zh-CN"/>
        </w:rPr>
      </w:pPr>
      <w:r w:rsidRPr="00B679BB">
        <w:rPr>
          <w:lang w:val="en-US" w:eastAsia="zh-CN"/>
        </w:rPr>
        <w:t>•</w:t>
      </w:r>
      <w:r w:rsidRPr="00B679BB">
        <w:rPr>
          <w:lang w:val="en-US" w:eastAsia="zh-CN"/>
        </w:rPr>
        <w:tab/>
        <w:t>Intra-SN classic PSCell change / CPC</w:t>
      </w:r>
    </w:p>
    <w:p w14:paraId="48C36E67" w14:textId="77777777" w:rsidR="00B04E88" w:rsidRPr="00B679BB" w:rsidRDefault="00B04E88" w:rsidP="00B04E88">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lang w:val="en-US" w:eastAsia="zh-CN"/>
        </w:rPr>
      </w:pPr>
      <w:r w:rsidRPr="00B679BB">
        <w:rPr>
          <w:lang w:val="en-US" w:eastAsia="zh-CN"/>
        </w:rPr>
        <w:t>•</w:t>
      </w:r>
      <w:r w:rsidRPr="00B679BB">
        <w:rPr>
          <w:lang w:val="en-US" w:eastAsia="zh-CN"/>
        </w:rPr>
        <w:tab/>
        <w:t>Classic Addition / CPA</w:t>
      </w:r>
    </w:p>
    <w:p w14:paraId="0C6F3838" w14:textId="77777777" w:rsidR="00B04E88" w:rsidRPr="00B679BB" w:rsidRDefault="00B04E88" w:rsidP="00B04E88">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lang w:val="en-US" w:eastAsia="zh-CN"/>
        </w:rPr>
      </w:pPr>
      <w:r w:rsidRPr="00B679BB">
        <w:rPr>
          <w:lang w:val="en-US" w:eastAsia="zh-CN"/>
        </w:rPr>
        <w:t>1a</w:t>
      </w:r>
      <w:r w:rsidRPr="00B679BB">
        <w:rPr>
          <w:lang w:val="en-US" w:eastAsia="zh-CN"/>
        </w:rPr>
        <w:tab/>
        <w:t>RAN2 will discuss HO with SN change later, after the basic solution for SPR is known</w:t>
      </w:r>
    </w:p>
    <w:p w14:paraId="21CC64CF" w14:textId="77777777" w:rsidR="00B04E88" w:rsidRPr="00B679BB" w:rsidRDefault="00B04E88" w:rsidP="00B04E88">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lang w:val="en-US" w:eastAsia="zh-CN"/>
        </w:rPr>
      </w:pPr>
      <w:r w:rsidRPr="00B679BB">
        <w:rPr>
          <w:lang w:val="en-US" w:eastAsia="zh-CN"/>
        </w:rPr>
        <w:t>2</w:t>
      </w:r>
      <w:r w:rsidRPr="00B679BB">
        <w:rPr>
          <w:lang w:val="en-US" w:eastAsia="zh-CN"/>
        </w:rPr>
        <w:tab/>
        <w:t>Given that PSCell addition is proposed by all companies, SPR is used as the abbreviations to use for the feature.</w:t>
      </w:r>
    </w:p>
    <w:p w14:paraId="39440FF9" w14:textId="77777777" w:rsidR="00B04E88" w:rsidRPr="00B679BB" w:rsidRDefault="00B04E88" w:rsidP="00B04E88">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lang w:val="en-US" w:eastAsia="zh-CN"/>
        </w:rPr>
      </w:pPr>
      <w:r w:rsidRPr="00B679BB">
        <w:rPr>
          <w:lang w:val="en-US" w:eastAsia="zh-CN"/>
        </w:rPr>
        <w:t>3</w:t>
      </w:r>
      <w:r w:rsidRPr="00B679BB">
        <w:rPr>
          <w:lang w:val="en-US" w:eastAsia="zh-CN"/>
        </w:rPr>
        <w:tab/>
        <w:t>RAN2 confirm to prioritize NR-DC scenario for SPR.</w:t>
      </w:r>
    </w:p>
    <w:p w14:paraId="032594D5" w14:textId="77777777" w:rsidR="00B04E88" w:rsidRPr="00B679BB" w:rsidRDefault="00B04E88" w:rsidP="00B04E88">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lang w:val="en-US" w:eastAsia="zh-CN"/>
        </w:rPr>
      </w:pPr>
      <w:r w:rsidRPr="00B679BB">
        <w:rPr>
          <w:lang w:val="en-US" w:eastAsia="zh-CN"/>
        </w:rPr>
        <w:t>4</w:t>
      </w:r>
      <w:r w:rsidRPr="00B679BB">
        <w:rPr>
          <w:lang w:val="en-US" w:eastAsia="zh-CN"/>
        </w:rPr>
        <w:tab/>
        <w:t>SHR solution is taken as baseline for the SPR in terms of configuration and reporting at high level. Details of the configuration and report need to be tailored/customized/new message per use case.</w:t>
      </w:r>
    </w:p>
    <w:p w14:paraId="53CB6CE5" w14:textId="77777777" w:rsidR="00B04E88" w:rsidRPr="00B679BB" w:rsidRDefault="00B04E88" w:rsidP="00B04E88">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lang w:val="en-US" w:eastAsia="zh-CN"/>
        </w:rPr>
      </w:pPr>
      <w:r w:rsidRPr="00B679BB">
        <w:rPr>
          <w:lang w:val="en-US" w:eastAsia="zh-CN"/>
        </w:rPr>
        <w:t>5</w:t>
      </w:r>
      <w:r w:rsidRPr="00B679BB">
        <w:rPr>
          <w:lang w:val="en-US" w:eastAsia="zh-CN"/>
        </w:rPr>
        <w:tab/>
        <w:t>Network configures SPR configuration IE for the UE, with at least the following triggering conditions:</w:t>
      </w:r>
    </w:p>
    <w:p w14:paraId="3E1D6BE7" w14:textId="77777777" w:rsidR="00B04E88" w:rsidRPr="00B679BB" w:rsidRDefault="00B04E88" w:rsidP="00B04E88">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lang w:val="en-US" w:eastAsia="zh-CN"/>
        </w:rPr>
      </w:pPr>
      <w:r w:rsidRPr="00B679BB">
        <w:rPr>
          <w:lang w:val="en-US" w:eastAsia="zh-CN"/>
        </w:rPr>
        <w:t>•</w:t>
      </w:r>
      <w:r w:rsidRPr="00B679BB">
        <w:rPr>
          <w:lang w:val="en-US" w:eastAsia="zh-CN"/>
        </w:rPr>
        <w:tab/>
        <w:t>T310 triggering condition</w:t>
      </w:r>
    </w:p>
    <w:p w14:paraId="09C15E2E" w14:textId="77777777" w:rsidR="00B04E88" w:rsidRPr="00B679BB" w:rsidRDefault="00B04E88" w:rsidP="00B04E88">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lang w:val="en-US" w:eastAsia="zh-CN"/>
        </w:rPr>
      </w:pPr>
      <w:r w:rsidRPr="00B679BB">
        <w:rPr>
          <w:lang w:val="en-US" w:eastAsia="zh-CN"/>
        </w:rPr>
        <w:t>•</w:t>
      </w:r>
      <w:r w:rsidRPr="00B679BB">
        <w:rPr>
          <w:lang w:val="en-US" w:eastAsia="zh-CN"/>
        </w:rPr>
        <w:tab/>
        <w:t>T312 triggering condition</w:t>
      </w:r>
    </w:p>
    <w:p w14:paraId="5A46B558" w14:textId="77777777" w:rsidR="00B04E88" w:rsidRPr="00B679BB" w:rsidRDefault="00B04E88" w:rsidP="00B04E88">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lang w:val="en-US" w:eastAsia="zh-CN"/>
        </w:rPr>
      </w:pPr>
      <w:r w:rsidRPr="00B679BB">
        <w:rPr>
          <w:lang w:val="en-US" w:eastAsia="zh-CN"/>
        </w:rPr>
        <w:t>•</w:t>
      </w:r>
      <w:r w:rsidRPr="00B679BB">
        <w:rPr>
          <w:lang w:val="en-US" w:eastAsia="zh-CN"/>
        </w:rPr>
        <w:tab/>
        <w:t>T304 triggering condition</w:t>
      </w:r>
    </w:p>
    <w:p w14:paraId="65A7D85E" w14:textId="77777777" w:rsidR="00B04E88" w:rsidRPr="00B679BB" w:rsidRDefault="00B04E88" w:rsidP="00B04E88">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lang w:val="en-US" w:eastAsia="zh-CN"/>
        </w:rPr>
      </w:pPr>
      <w:r w:rsidRPr="00B679BB">
        <w:rPr>
          <w:lang w:val="en-US" w:eastAsia="zh-CN"/>
        </w:rPr>
        <w:t>5a: Other triggering conditions are FFS</w:t>
      </w:r>
    </w:p>
    <w:p w14:paraId="73248176" w14:textId="77777777" w:rsidR="00B04E88" w:rsidRPr="00B679BB" w:rsidRDefault="00B04E88" w:rsidP="00B04E88">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lang w:val="en-US" w:eastAsia="zh-CN"/>
        </w:rPr>
      </w:pPr>
      <w:r w:rsidRPr="00B679BB">
        <w:rPr>
          <w:lang w:val="en-US" w:eastAsia="zh-CN"/>
        </w:rPr>
        <w:t>5b: Values of the triggering conditions are FFS</w:t>
      </w:r>
    </w:p>
    <w:p w14:paraId="5A877A9C" w14:textId="77777777" w:rsidR="00B04E88" w:rsidRPr="00B679BB" w:rsidRDefault="00B04E88" w:rsidP="00B04E88">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lang w:val="en-US" w:eastAsia="zh-CN"/>
        </w:rPr>
      </w:pPr>
      <w:r w:rsidRPr="00B679BB">
        <w:rPr>
          <w:lang w:val="en-US" w:eastAsia="zh-CN"/>
        </w:rPr>
        <w:t xml:space="preserve">5c: Which node configures the triggering condition is FFS. </w:t>
      </w:r>
    </w:p>
    <w:p w14:paraId="1A779E7F" w14:textId="77777777" w:rsidR="00B04E88" w:rsidRPr="00B679BB" w:rsidRDefault="00B04E88" w:rsidP="00B04E88">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lang w:val="en-US" w:eastAsia="zh-CN"/>
        </w:rPr>
      </w:pPr>
      <w:r w:rsidRPr="00B679BB">
        <w:rPr>
          <w:lang w:val="en-US" w:eastAsia="zh-CN"/>
        </w:rPr>
        <w:t>6</w:t>
      </w:r>
      <w:r w:rsidRPr="00B679BB">
        <w:rPr>
          <w:lang w:val="en-US" w:eastAsia="zh-CN"/>
        </w:rPr>
        <w:tab/>
        <w:t>RAN2 agree to the following:</w:t>
      </w:r>
    </w:p>
    <w:p w14:paraId="7A083038" w14:textId="77777777" w:rsidR="00B04E88" w:rsidRPr="00B679BB" w:rsidRDefault="00B04E88" w:rsidP="00B04E88">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lang w:val="en-US" w:eastAsia="zh-CN"/>
        </w:rPr>
      </w:pPr>
      <w:r w:rsidRPr="00B679BB">
        <w:rPr>
          <w:lang w:val="en-US" w:eastAsia="zh-CN"/>
        </w:rPr>
        <w:t>A.</w:t>
      </w:r>
      <w:r w:rsidRPr="00B679BB">
        <w:rPr>
          <w:lang w:val="en-US" w:eastAsia="zh-CN"/>
        </w:rPr>
        <w:tab/>
        <w:t xml:space="preserve">SPR configuration is configured by network through otherConfig </w:t>
      </w:r>
    </w:p>
    <w:p w14:paraId="272EDC7E" w14:textId="77777777" w:rsidR="00B04E88" w:rsidRPr="00B679BB" w:rsidRDefault="00B04E88" w:rsidP="00B04E88">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lang w:val="en-US" w:eastAsia="zh-CN"/>
        </w:rPr>
      </w:pPr>
      <w:r w:rsidRPr="00B679BB">
        <w:rPr>
          <w:lang w:val="en-US" w:eastAsia="zh-CN"/>
        </w:rPr>
        <w:t>B.</w:t>
      </w:r>
      <w:r w:rsidRPr="00B679BB">
        <w:rPr>
          <w:lang w:val="en-US" w:eastAsia="zh-CN"/>
        </w:rPr>
        <w:tab/>
        <w:t>SPR is fetched via UE Information Request/Response procedure</w:t>
      </w:r>
    </w:p>
    <w:p w14:paraId="4BCD82E6" w14:textId="77777777" w:rsidR="00B04E88" w:rsidRPr="00B679BB" w:rsidRDefault="00B04E88" w:rsidP="00B04E88">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lang w:val="en-US" w:eastAsia="zh-CN"/>
        </w:rPr>
      </w:pPr>
    </w:p>
    <w:p w14:paraId="26238314" w14:textId="77777777" w:rsidR="00B04E88" w:rsidRPr="00B679BB" w:rsidRDefault="00B04E88" w:rsidP="00B04E88">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lang w:val="en-US" w:eastAsia="zh-CN"/>
        </w:rPr>
      </w:pPr>
      <w:r w:rsidRPr="00B679BB">
        <w:rPr>
          <w:lang w:val="en-US" w:eastAsia="zh-CN"/>
        </w:rPr>
        <w:t>7</w:t>
      </w:r>
      <w:r w:rsidRPr="00B679BB">
        <w:rPr>
          <w:lang w:val="en-US" w:eastAsia="zh-CN"/>
        </w:rPr>
        <w:tab/>
        <w:t>UE logs at least the following information and measurements in the SPR IE (other information and measurements are FFS).</w:t>
      </w:r>
    </w:p>
    <w:p w14:paraId="3B6861B8" w14:textId="77777777" w:rsidR="00B04E88" w:rsidRPr="00B679BB" w:rsidRDefault="00B04E88" w:rsidP="00B04E88">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lang w:val="en-US" w:eastAsia="zh-CN"/>
        </w:rPr>
      </w:pPr>
      <w:r w:rsidRPr="00B679BB">
        <w:rPr>
          <w:lang w:val="en-US" w:eastAsia="zh-CN"/>
        </w:rPr>
        <w:t>a)</w:t>
      </w:r>
      <w:r w:rsidRPr="00B679BB">
        <w:rPr>
          <w:lang w:val="en-US" w:eastAsia="zh-CN"/>
        </w:rPr>
        <w:tab/>
        <w:t>Source PSCell info (cell ID, measurement result)</w:t>
      </w:r>
    </w:p>
    <w:p w14:paraId="2E79A650" w14:textId="77777777" w:rsidR="00B04E88" w:rsidRPr="00B679BB" w:rsidRDefault="00B04E88" w:rsidP="00B04E88">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lang w:val="en-US" w:eastAsia="zh-CN"/>
        </w:rPr>
      </w:pPr>
      <w:r w:rsidRPr="00B679BB">
        <w:rPr>
          <w:lang w:val="en-US" w:eastAsia="zh-CN"/>
        </w:rPr>
        <w:t>b)</w:t>
      </w:r>
      <w:r w:rsidRPr="00B679BB">
        <w:rPr>
          <w:lang w:val="en-US" w:eastAsia="zh-CN"/>
        </w:rPr>
        <w:tab/>
        <w:t>Target PScell info (cell ID, measurement result)</w:t>
      </w:r>
    </w:p>
    <w:p w14:paraId="0BEE1612" w14:textId="77777777" w:rsidR="00B04E88" w:rsidRPr="00B679BB" w:rsidRDefault="00B04E88" w:rsidP="00B04E88">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lang w:val="en-US" w:eastAsia="zh-CN"/>
        </w:rPr>
      </w:pPr>
      <w:r w:rsidRPr="00B679BB">
        <w:rPr>
          <w:lang w:val="en-US" w:eastAsia="zh-CN"/>
        </w:rPr>
        <w:t>c)</w:t>
      </w:r>
      <w:r w:rsidRPr="00B679BB">
        <w:rPr>
          <w:lang w:val="en-US" w:eastAsia="zh-CN"/>
        </w:rPr>
        <w:tab/>
        <w:t>Neighbour Cells info (cell ID, measurement result, CPAC Candidate cells flag)</w:t>
      </w:r>
    </w:p>
    <w:p w14:paraId="47D15D32" w14:textId="77777777" w:rsidR="00B04E88" w:rsidRPr="00B679BB" w:rsidRDefault="00B04E88" w:rsidP="00B04E88">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lang w:val="en-US" w:eastAsia="zh-CN"/>
        </w:rPr>
      </w:pPr>
      <w:r w:rsidRPr="00B679BB">
        <w:rPr>
          <w:lang w:val="en-US" w:eastAsia="zh-CN"/>
        </w:rPr>
        <w:t>d)</w:t>
      </w:r>
      <w:r w:rsidRPr="00B679BB">
        <w:rPr>
          <w:lang w:val="en-US" w:eastAsia="zh-CN"/>
        </w:rPr>
        <w:tab/>
        <w:t>Success PSCell change/addition cause value (e.g., t304, t310, t312 cause, etc.)</w:t>
      </w:r>
    </w:p>
    <w:p w14:paraId="45F12AE5" w14:textId="77777777" w:rsidR="00B04E88" w:rsidRPr="00B679BB" w:rsidRDefault="00B04E88" w:rsidP="00B04E88">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lang w:val="en-US" w:eastAsia="zh-CN"/>
        </w:rPr>
      </w:pPr>
      <w:r w:rsidRPr="00B679BB">
        <w:rPr>
          <w:lang w:val="en-US" w:eastAsia="zh-CN"/>
        </w:rPr>
        <w:t>f)</w:t>
      </w:r>
      <w:r w:rsidRPr="00B679BB">
        <w:rPr>
          <w:lang w:val="en-US" w:eastAsia="zh-CN"/>
        </w:rPr>
        <w:tab/>
        <w:t xml:space="preserve">The time elapsed between the CPAC execution towards the target cell and the corresponding latest CPAC configuration received for the selected target cell </w:t>
      </w:r>
    </w:p>
    <w:p w14:paraId="500763F7" w14:textId="77777777" w:rsidR="00B04E88" w:rsidRPr="00B679BB" w:rsidRDefault="00B04E88" w:rsidP="00B04E88">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lang w:val="en-US" w:eastAsia="zh-CN"/>
        </w:rPr>
      </w:pPr>
    </w:p>
    <w:p w14:paraId="4692CD3A" w14:textId="77777777" w:rsidR="00B04E88" w:rsidRPr="00DC3B92" w:rsidRDefault="00B04E88" w:rsidP="00B04E88">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lang w:val="en-US" w:eastAsia="zh-CN"/>
        </w:rPr>
      </w:pPr>
      <w:r w:rsidRPr="00DC3B92">
        <w:rPr>
          <w:lang w:val="en-US" w:eastAsia="zh-CN"/>
        </w:rPr>
        <w:t>7a: FFS on whether to reuse CHO candidate cell flag for the CPAC candidate cells or define a new flag to indicate CPAC candidate cell.</w:t>
      </w:r>
    </w:p>
    <w:p w14:paraId="08D80363" w14:textId="77777777" w:rsidR="00B04E88" w:rsidRPr="00DC3B92" w:rsidRDefault="00B04E88" w:rsidP="00B04E88">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lang w:val="en-US" w:eastAsia="zh-CN"/>
        </w:rPr>
      </w:pPr>
      <w:r w:rsidRPr="00DC3B92">
        <w:rPr>
          <w:lang w:val="en-US" w:eastAsia="zh-CN"/>
        </w:rPr>
        <w:t>7b: FFS on whether to include or on conditional inclusion of random access related information.</w:t>
      </w:r>
    </w:p>
    <w:p w14:paraId="6206B438" w14:textId="77777777" w:rsidR="00B04E88" w:rsidRPr="00B679BB" w:rsidRDefault="00B04E88" w:rsidP="00B04E88">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lang w:val="en-US" w:eastAsia="zh-CN"/>
        </w:rPr>
      </w:pPr>
      <w:r w:rsidRPr="00DC3B92">
        <w:rPr>
          <w:lang w:val="en-US" w:eastAsia="zh-CN"/>
        </w:rPr>
        <w:t>7c:</w:t>
      </w:r>
      <w:r w:rsidRPr="00DC3B92">
        <w:rPr>
          <w:lang w:val="en-US" w:eastAsia="zh-CN"/>
        </w:rPr>
        <w:tab/>
        <w:t>FFS on Location Information</w:t>
      </w:r>
    </w:p>
    <w:p w14:paraId="599AE0E2" w14:textId="1C5FC50B" w:rsidR="00AF7C35" w:rsidRPr="005B0AB9" w:rsidRDefault="00AF7C35" w:rsidP="005B0AB9">
      <w:pPr>
        <w:pStyle w:val="ad"/>
      </w:pPr>
      <w:r w:rsidRPr="005B0AB9">
        <w:t xml:space="preserve">In RAN2#120 meeting [2], </w:t>
      </w:r>
      <w:r w:rsidR="00E95E52">
        <w:t>more</w:t>
      </w:r>
      <w:r w:rsidR="005B1A32" w:rsidRPr="005B0AB9">
        <w:t xml:space="preserve"> </w:t>
      </w:r>
      <w:r w:rsidRPr="005B0AB9">
        <w:t>agreements were achieved:</w:t>
      </w:r>
    </w:p>
    <w:p w14:paraId="25B21BB0" w14:textId="77777777" w:rsidR="00AF7C35" w:rsidRPr="00532609" w:rsidRDefault="00AF7C35" w:rsidP="00AF7C35">
      <w:pPr>
        <w:pStyle w:val="Doc-text2"/>
        <w:pBdr>
          <w:top w:val="single" w:sz="4" w:space="1" w:color="auto"/>
          <w:left w:val="single" w:sz="4" w:space="4" w:color="auto"/>
          <w:bottom w:val="single" w:sz="4" w:space="1" w:color="auto"/>
          <w:right w:val="single" w:sz="4" w:space="4" w:color="auto"/>
        </w:pBdr>
        <w:rPr>
          <w:sz w:val="20"/>
          <w:szCs w:val="20"/>
        </w:rPr>
      </w:pPr>
      <w:r w:rsidRPr="00532609">
        <w:rPr>
          <w:sz w:val="20"/>
          <w:szCs w:val="20"/>
        </w:rPr>
        <w:t>Agreements:</w:t>
      </w:r>
    </w:p>
    <w:p w14:paraId="61E6A572" w14:textId="77777777" w:rsidR="00AF7C35" w:rsidRPr="00532609" w:rsidRDefault="00AF7C35" w:rsidP="00AF7C35">
      <w:pPr>
        <w:pStyle w:val="Doc-text2"/>
        <w:pBdr>
          <w:top w:val="single" w:sz="4" w:space="1" w:color="auto"/>
          <w:left w:val="single" w:sz="4" w:space="4" w:color="auto"/>
          <w:bottom w:val="single" w:sz="4" w:space="1" w:color="auto"/>
          <w:right w:val="single" w:sz="4" w:space="4" w:color="auto"/>
        </w:pBdr>
        <w:rPr>
          <w:sz w:val="20"/>
          <w:szCs w:val="20"/>
        </w:rPr>
      </w:pPr>
      <w:r w:rsidRPr="00532609">
        <w:rPr>
          <w:sz w:val="20"/>
          <w:szCs w:val="20"/>
          <w:lang w:val="en-GB"/>
        </w:rPr>
        <w:t>3</w:t>
      </w:r>
      <w:r w:rsidRPr="00532609">
        <w:rPr>
          <w:sz w:val="20"/>
          <w:szCs w:val="20"/>
          <w:lang w:val="en-GB"/>
        </w:rPr>
        <w:tab/>
        <w:t>Only MN can retrieve the SPR from the UE.</w:t>
      </w:r>
    </w:p>
    <w:p w14:paraId="6865E1E6" w14:textId="77777777" w:rsidR="00AF7C35" w:rsidRPr="00532609" w:rsidRDefault="00AF7C35" w:rsidP="00AF7C35">
      <w:pPr>
        <w:pStyle w:val="Doc-text2"/>
        <w:pBdr>
          <w:top w:val="single" w:sz="4" w:space="1" w:color="auto"/>
          <w:left w:val="single" w:sz="4" w:space="4" w:color="auto"/>
          <w:bottom w:val="single" w:sz="4" w:space="1" w:color="auto"/>
          <w:right w:val="single" w:sz="4" w:space="4" w:color="auto"/>
        </w:pBdr>
        <w:rPr>
          <w:sz w:val="20"/>
          <w:szCs w:val="20"/>
          <w:lang w:val="en-GB"/>
        </w:rPr>
      </w:pPr>
      <w:r w:rsidRPr="00532609">
        <w:rPr>
          <w:sz w:val="20"/>
          <w:szCs w:val="20"/>
          <w:lang w:val="en-GB"/>
        </w:rPr>
        <w:t>4</w:t>
      </w:r>
      <w:r w:rsidRPr="00532609">
        <w:rPr>
          <w:sz w:val="20"/>
          <w:szCs w:val="20"/>
          <w:lang w:val="en-GB"/>
        </w:rPr>
        <w:tab/>
        <w:t>For Q8, RAN2 agree following options: depends on which of nodes initiates SPR, i.e.:</w:t>
      </w:r>
    </w:p>
    <w:p w14:paraId="27982C71" w14:textId="77777777" w:rsidR="00AF7C35" w:rsidRPr="00532609" w:rsidRDefault="00AF7C35" w:rsidP="00AF7C35">
      <w:pPr>
        <w:pStyle w:val="Doc-text2"/>
        <w:pBdr>
          <w:top w:val="single" w:sz="4" w:space="1" w:color="auto"/>
          <w:left w:val="single" w:sz="4" w:space="4" w:color="auto"/>
          <w:bottom w:val="single" w:sz="4" w:space="1" w:color="auto"/>
          <w:right w:val="single" w:sz="4" w:space="4" w:color="auto"/>
        </w:pBdr>
        <w:rPr>
          <w:sz w:val="20"/>
          <w:szCs w:val="20"/>
          <w:lang w:val="en-GB"/>
        </w:rPr>
      </w:pPr>
      <w:r w:rsidRPr="00532609">
        <w:rPr>
          <w:sz w:val="20"/>
          <w:szCs w:val="20"/>
          <w:lang w:val="en-GB"/>
        </w:rPr>
        <w:tab/>
      </w:r>
      <w:r w:rsidRPr="00532609">
        <w:rPr>
          <w:sz w:val="20"/>
          <w:szCs w:val="20"/>
          <w:lang w:val="en-GB"/>
        </w:rPr>
        <w:tab/>
        <w:t>For the MN-initiated PSCell Change/Addition, MN sends the SPR config to the UE</w:t>
      </w:r>
    </w:p>
    <w:p w14:paraId="13EDB682" w14:textId="77777777" w:rsidR="00AF7C35" w:rsidRPr="00532609" w:rsidRDefault="00AF7C35" w:rsidP="00AF7C35">
      <w:pPr>
        <w:pStyle w:val="Doc-text2"/>
        <w:pBdr>
          <w:top w:val="single" w:sz="4" w:space="1" w:color="auto"/>
          <w:left w:val="single" w:sz="4" w:space="4" w:color="auto"/>
          <w:bottom w:val="single" w:sz="4" w:space="1" w:color="auto"/>
          <w:right w:val="single" w:sz="4" w:space="4" w:color="auto"/>
        </w:pBdr>
        <w:rPr>
          <w:sz w:val="20"/>
          <w:szCs w:val="20"/>
          <w:lang w:val="en-GB"/>
        </w:rPr>
      </w:pPr>
      <w:r w:rsidRPr="00532609">
        <w:rPr>
          <w:sz w:val="20"/>
          <w:szCs w:val="20"/>
          <w:lang w:val="en-GB"/>
        </w:rPr>
        <w:tab/>
      </w:r>
      <w:r w:rsidRPr="00532609">
        <w:rPr>
          <w:sz w:val="20"/>
          <w:szCs w:val="20"/>
          <w:lang w:val="en-GB"/>
        </w:rPr>
        <w:tab/>
        <w:t>For the SN-initiated PSCell Change, the source-SN sends the Successful PSCell Change configuration within the container through MN.</w:t>
      </w:r>
    </w:p>
    <w:p w14:paraId="2B2D0CE2" w14:textId="61774EE9" w:rsidR="00AF7C35" w:rsidRPr="00175B12" w:rsidRDefault="00AF7C35" w:rsidP="00175B12">
      <w:pPr>
        <w:pStyle w:val="Doc-text2"/>
        <w:pBdr>
          <w:top w:val="single" w:sz="4" w:space="1" w:color="auto"/>
          <w:left w:val="single" w:sz="4" w:space="4" w:color="auto"/>
          <w:bottom w:val="single" w:sz="4" w:space="1" w:color="auto"/>
          <w:right w:val="single" w:sz="4" w:space="4" w:color="auto"/>
        </w:pBdr>
        <w:rPr>
          <w:rFonts w:eastAsiaTheme="minorEastAsia"/>
          <w:lang w:val="en-GB"/>
        </w:rPr>
      </w:pPr>
      <w:r w:rsidRPr="00532609">
        <w:rPr>
          <w:sz w:val="20"/>
          <w:szCs w:val="20"/>
          <w:lang w:val="en-GB"/>
        </w:rPr>
        <w:tab/>
      </w:r>
      <w:r w:rsidRPr="00532609">
        <w:rPr>
          <w:sz w:val="20"/>
          <w:szCs w:val="20"/>
          <w:lang w:val="en-GB"/>
        </w:rPr>
        <w:tab/>
        <w:t>T304 trigger needs to be configured by the target SN node.</w:t>
      </w:r>
    </w:p>
    <w:p w14:paraId="78EB44B9" w14:textId="77777777" w:rsidR="00AF7C35" w:rsidRDefault="00AF7C35" w:rsidP="00175B12">
      <w:pPr>
        <w:pStyle w:val="Doc-text2"/>
        <w:ind w:left="0" w:firstLine="0"/>
        <w:rPr>
          <w:lang w:val="en-GB"/>
        </w:rPr>
      </w:pPr>
    </w:p>
    <w:p w14:paraId="74B868C3" w14:textId="77777777" w:rsidR="00AF7C35" w:rsidRPr="00532609" w:rsidRDefault="00AF7C35" w:rsidP="00AF7C35">
      <w:pPr>
        <w:pStyle w:val="Doc-text2"/>
        <w:pBdr>
          <w:top w:val="single" w:sz="4" w:space="1" w:color="auto"/>
          <w:left w:val="single" w:sz="4" w:space="4" w:color="auto"/>
          <w:bottom w:val="single" w:sz="4" w:space="1" w:color="auto"/>
          <w:right w:val="single" w:sz="4" w:space="4" w:color="auto"/>
        </w:pBdr>
        <w:rPr>
          <w:sz w:val="20"/>
          <w:szCs w:val="20"/>
          <w:lang w:val="en-GB"/>
        </w:rPr>
      </w:pPr>
      <w:r w:rsidRPr="00532609">
        <w:rPr>
          <w:sz w:val="20"/>
          <w:szCs w:val="20"/>
          <w:lang w:val="en-GB"/>
        </w:rPr>
        <w:t>Agreements:</w:t>
      </w:r>
    </w:p>
    <w:p w14:paraId="6197EEE8" w14:textId="77777777" w:rsidR="00AF7C35" w:rsidRPr="00532609" w:rsidRDefault="00AF7C35" w:rsidP="00AF7C35">
      <w:pPr>
        <w:pStyle w:val="Doc-text2"/>
        <w:pBdr>
          <w:top w:val="single" w:sz="4" w:space="1" w:color="auto"/>
          <w:left w:val="single" w:sz="4" w:space="4" w:color="auto"/>
          <w:bottom w:val="single" w:sz="4" w:space="1" w:color="auto"/>
          <w:right w:val="single" w:sz="4" w:space="4" w:color="auto"/>
        </w:pBdr>
        <w:rPr>
          <w:sz w:val="20"/>
          <w:szCs w:val="20"/>
          <w:lang w:val="en-GB"/>
        </w:rPr>
      </w:pPr>
      <w:r w:rsidRPr="00532609">
        <w:rPr>
          <w:sz w:val="20"/>
          <w:szCs w:val="20"/>
          <w:lang w:val="en-GB"/>
        </w:rPr>
        <w:lastRenderedPageBreak/>
        <w:t>1</w:t>
      </w:r>
      <w:r w:rsidRPr="00532609">
        <w:rPr>
          <w:sz w:val="20"/>
          <w:szCs w:val="20"/>
          <w:lang w:val="en-GB"/>
        </w:rPr>
        <w:tab/>
        <w:t>UE stores both SPCR and SHR configuration (one for each type at most) if received from NW.</w:t>
      </w:r>
    </w:p>
    <w:p w14:paraId="1CB5340B" w14:textId="77777777" w:rsidR="00AF7C35" w:rsidRPr="00532609" w:rsidRDefault="00AF7C35" w:rsidP="00AF7C35">
      <w:pPr>
        <w:pStyle w:val="Doc-text2"/>
        <w:pBdr>
          <w:top w:val="single" w:sz="4" w:space="1" w:color="auto"/>
          <w:left w:val="single" w:sz="4" w:space="4" w:color="auto"/>
          <w:bottom w:val="single" w:sz="4" w:space="1" w:color="auto"/>
          <w:right w:val="single" w:sz="4" w:space="4" w:color="auto"/>
        </w:pBdr>
        <w:rPr>
          <w:sz w:val="20"/>
          <w:szCs w:val="20"/>
          <w:lang w:val="en-GB"/>
        </w:rPr>
      </w:pPr>
      <w:r w:rsidRPr="00532609">
        <w:rPr>
          <w:sz w:val="20"/>
          <w:szCs w:val="20"/>
          <w:lang w:val="en-GB"/>
        </w:rPr>
        <w:t>2</w:t>
      </w:r>
      <w:r w:rsidRPr="00532609">
        <w:rPr>
          <w:sz w:val="20"/>
          <w:szCs w:val="20"/>
          <w:lang w:val="en-GB"/>
        </w:rPr>
        <w:tab/>
        <w:t xml:space="preserve">UE can send the (stored) SPR to gNB. </w:t>
      </w:r>
      <w:r w:rsidRPr="00D80438">
        <w:rPr>
          <w:sz w:val="20"/>
          <w:szCs w:val="20"/>
          <w:lang w:val="en-GB"/>
        </w:rPr>
        <w:t>FFS how long UE keeping SPR is FFS.</w:t>
      </w:r>
    </w:p>
    <w:p w14:paraId="6E9A43D7" w14:textId="77777777" w:rsidR="00AF7C35" w:rsidRPr="00532609" w:rsidRDefault="00AF7C35" w:rsidP="00AF7C35">
      <w:pPr>
        <w:pStyle w:val="Doc-text2"/>
        <w:pBdr>
          <w:top w:val="single" w:sz="4" w:space="1" w:color="auto"/>
          <w:left w:val="single" w:sz="4" w:space="4" w:color="auto"/>
          <w:bottom w:val="single" w:sz="4" w:space="1" w:color="auto"/>
          <w:right w:val="single" w:sz="4" w:space="4" w:color="auto"/>
        </w:pBdr>
        <w:rPr>
          <w:sz w:val="20"/>
          <w:szCs w:val="20"/>
          <w:lang w:val="en-GB"/>
        </w:rPr>
      </w:pPr>
      <w:r w:rsidRPr="00532609">
        <w:rPr>
          <w:sz w:val="20"/>
          <w:szCs w:val="20"/>
          <w:lang w:val="en-GB"/>
        </w:rPr>
        <w:t>3</w:t>
      </w:r>
      <w:r w:rsidRPr="00532609">
        <w:rPr>
          <w:sz w:val="20"/>
          <w:szCs w:val="20"/>
          <w:lang w:val="en-GB"/>
        </w:rPr>
        <w:tab/>
        <w:t>Only the latest successful PSCell change/addition is reported by the UE.</w:t>
      </w:r>
    </w:p>
    <w:p w14:paraId="2F2971A3" w14:textId="77777777" w:rsidR="00AF7C35" w:rsidRPr="00532609" w:rsidRDefault="00AF7C35" w:rsidP="00AF7C35">
      <w:pPr>
        <w:pStyle w:val="Doc-text2"/>
        <w:pBdr>
          <w:top w:val="single" w:sz="4" w:space="1" w:color="auto"/>
          <w:left w:val="single" w:sz="4" w:space="4" w:color="auto"/>
          <w:bottom w:val="single" w:sz="4" w:space="1" w:color="auto"/>
          <w:right w:val="single" w:sz="4" w:space="4" w:color="auto"/>
        </w:pBdr>
        <w:rPr>
          <w:sz w:val="20"/>
          <w:szCs w:val="20"/>
          <w:lang w:val="en-GB"/>
        </w:rPr>
      </w:pPr>
      <w:r w:rsidRPr="00532609">
        <w:rPr>
          <w:sz w:val="20"/>
          <w:szCs w:val="20"/>
          <w:lang w:val="en-GB"/>
        </w:rPr>
        <w:t>4</w:t>
      </w:r>
      <w:r w:rsidRPr="00532609">
        <w:rPr>
          <w:sz w:val="20"/>
          <w:szCs w:val="20"/>
          <w:lang w:val="en-GB"/>
        </w:rPr>
        <w:tab/>
        <w:t>Random access related information is included in SPR at least when the SPR is triggered due to T304 exceeds the configured threshold. Other conditions are FFS.</w:t>
      </w:r>
    </w:p>
    <w:p w14:paraId="6E4B7811" w14:textId="02EA9D1E" w:rsidR="00AF7C35" w:rsidRPr="003C595B" w:rsidRDefault="00AF7C35" w:rsidP="003C595B">
      <w:pPr>
        <w:pStyle w:val="Doc-text2"/>
        <w:pBdr>
          <w:top w:val="single" w:sz="4" w:space="1" w:color="auto"/>
          <w:left w:val="single" w:sz="4" w:space="4" w:color="auto"/>
          <w:bottom w:val="single" w:sz="4" w:space="1" w:color="auto"/>
          <w:right w:val="single" w:sz="4" w:space="4" w:color="auto"/>
        </w:pBdr>
        <w:rPr>
          <w:rFonts w:eastAsiaTheme="minorEastAsia"/>
          <w:sz w:val="20"/>
          <w:szCs w:val="20"/>
          <w:lang w:val="en-GB"/>
        </w:rPr>
      </w:pPr>
      <w:r w:rsidRPr="00532609">
        <w:rPr>
          <w:sz w:val="20"/>
          <w:szCs w:val="20"/>
          <w:lang w:val="en-GB"/>
        </w:rPr>
        <w:t>5</w:t>
      </w:r>
      <w:r w:rsidRPr="00532609">
        <w:rPr>
          <w:sz w:val="20"/>
          <w:szCs w:val="20"/>
          <w:lang w:val="en-GB"/>
        </w:rPr>
        <w:tab/>
        <w:t>UE records/reports PCell SHR and PSCell SPR separately</w:t>
      </w:r>
    </w:p>
    <w:p w14:paraId="578B35AA" w14:textId="77777777" w:rsidR="0054575E" w:rsidRDefault="0054575E" w:rsidP="003C595B">
      <w:pPr>
        <w:pStyle w:val="ad"/>
      </w:pPr>
    </w:p>
    <w:p w14:paraId="38AC2D50" w14:textId="172D5067" w:rsidR="007E2B94" w:rsidRPr="00DC4444" w:rsidRDefault="007E2B94" w:rsidP="00DC4444">
      <w:pPr>
        <w:pStyle w:val="ad"/>
      </w:pPr>
      <w:r w:rsidRPr="005B0AB9">
        <w:t>In RAN2#12</w:t>
      </w:r>
      <w:r>
        <w:t>1</w:t>
      </w:r>
      <w:r w:rsidRPr="005B0AB9">
        <w:t xml:space="preserve"> meeting [</w:t>
      </w:r>
      <w:r w:rsidR="00FD5FE2">
        <w:t>3</w:t>
      </w:r>
      <w:r w:rsidRPr="005B0AB9">
        <w:t>], further agreements were achieved:</w:t>
      </w:r>
    </w:p>
    <w:p w14:paraId="40532F27" w14:textId="77777777" w:rsidR="007E2B94" w:rsidRPr="003415B3" w:rsidRDefault="007E2B94" w:rsidP="007E2B94">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lang w:eastAsia="zh-CN"/>
        </w:rPr>
      </w:pPr>
      <w:r w:rsidRPr="003415B3">
        <w:rPr>
          <w:lang w:eastAsia="zh-CN"/>
        </w:rPr>
        <w:t>Agreement</w:t>
      </w:r>
    </w:p>
    <w:p w14:paraId="5244C3E2" w14:textId="77777777" w:rsidR="007E2B94" w:rsidRPr="003415B3" w:rsidRDefault="007E2B94" w:rsidP="007E2B94">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lang w:eastAsia="zh-CN"/>
        </w:rPr>
      </w:pPr>
      <w:r w:rsidRPr="003415B3">
        <w:rPr>
          <w:lang w:eastAsia="zh-CN"/>
        </w:rPr>
        <w:t>1: UE includes available location information in SPR .</w:t>
      </w:r>
    </w:p>
    <w:p w14:paraId="331B9157" w14:textId="77777777" w:rsidR="007E2B94" w:rsidRPr="003415B3" w:rsidRDefault="007E2B94" w:rsidP="007E2B94">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lang w:eastAsia="zh-CN"/>
        </w:rPr>
      </w:pPr>
      <w:r w:rsidRPr="003415B3">
        <w:rPr>
          <w:lang w:eastAsia="zh-CN"/>
        </w:rPr>
        <w:t xml:space="preserve">2: UE stores SPR at most 48 hours after the last successful PSCell addition/PSCell change report is stored at UE if not fetched. </w:t>
      </w:r>
    </w:p>
    <w:p w14:paraId="43A38116" w14:textId="688FBEB1" w:rsidR="007E2B94" w:rsidRPr="003415B3" w:rsidRDefault="007E2B94" w:rsidP="007E2B94">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lang w:eastAsia="zh-CN"/>
        </w:rPr>
      </w:pPr>
      <w:r w:rsidRPr="003415B3">
        <w:rPr>
          <w:lang w:eastAsia="zh-CN"/>
        </w:rPr>
        <w:t>3:  At least the following options are needed for releasing SPR report:</w:t>
      </w:r>
    </w:p>
    <w:p w14:paraId="729BF198" w14:textId="77777777" w:rsidR="007E2B94" w:rsidRPr="003415B3" w:rsidRDefault="007E2B94" w:rsidP="007E2B94">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lang w:eastAsia="zh-CN"/>
        </w:rPr>
      </w:pPr>
      <w:r w:rsidRPr="003415B3">
        <w:rPr>
          <w:lang w:eastAsia="zh-CN"/>
        </w:rPr>
        <w:t>a. New SPR is initiated</w:t>
      </w:r>
    </w:p>
    <w:p w14:paraId="639054CB" w14:textId="77777777" w:rsidR="007E2B94" w:rsidRPr="003415B3" w:rsidRDefault="007E2B94" w:rsidP="007E2B94">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lang w:eastAsia="zh-CN"/>
        </w:rPr>
      </w:pPr>
      <w:r w:rsidRPr="003415B3">
        <w:rPr>
          <w:lang w:eastAsia="zh-CN"/>
        </w:rPr>
        <w:t>b. Upon retrieval of SPR</w:t>
      </w:r>
    </w:p>
    <w:p w14:paraId="3311E443" w14:textId="77777777" w:rsidR="007E2B94" w:rsidRPr="003415B3" w:rsidRDefault="007E2B94" w:rsidP="007E2B94">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lang w:eastAsia="zh-CN"/>
        </w:rPr>
      </w:pPr>
      <w:r w:rsidRPr="003415B3">
        <w:rPr>
          <w:lang w:eastAsia="zh-CN"/>
        </w:rPr>
        <w:t>c. Detach is initiated.</w:t>
      </w:r>
    </w:p>
    <w:p w14:paraId="506EA320" w14:textId="77777777" w:rsidR="007E2B94" w:rsidRPr="003415B3" w:rsidRDefault="007E2B94" w:rsidP="007E2B94">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lang w:eastAsia="zh-CN"/>
        </w:rPr>
      </w:pPr>
      <w:r w:rsidRPr="003415B3">
        <w:rPr>
          <w:lang w:eastAsia="zh-CN"/>
        </w:rPr>
        <w:t>4:  In SPR, reuse CHO candidate cell flag to indicate whether a neighbor cell is CPAC candidate cell or not.</w:t>
      </w:r>
    </w:p>
    <w:p w14:paraId="066DFB5C" w14:textId="69F40E92" w:rsidR="0014194A" w:rsidRPr="0014194A" w:rsidRDefault="00D704C3" w:rsidP="00606A28">
      <w:pPr>
        <w:pStyle w:val="ad"/>
        <w:rPr>
          <w:rFonts w:eastAsiaTheme="minorEastAsia"/>
          <w:lang w:eastAsia="zh-CN"/>
        </w:rPr>
      </w:pPr>
      <w:r>
        <w:rPr>
          <w:rFonts w:eastAsiaTheme="minorEastAsia"/>
          <w:lang w:eastAsia="zh-CN"/>
        </w:rPr>
        <w:t xml:space="preserve">In RAN2#122 meeting [4], </w:t>
      </w:r>
      <w:r w:rsidR="003B7B57">
        <w:rPr>
          <w:rFonts w:eastAsiaTheme="minorEastAsia"/>
          <w:lang w:eastAsia="zh-CN"/>
        </w:rPr>
        <w:t>it was agreed that</w:t>
      </w:r>
    </w:p>
    <w:p w14:paraId="4450A66E" w14:textId="77777777" w:rsidR="0014194A" w:rsidRPr="0002186C" w:rsidRDefault="0014194A" w:rsidP="0014194A">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lang w:val="en-US" w:eastAsia="zh-CN"/>
        </w:rPr>
      </w:pPr>
      <w:r w:rsidRPr="0002186C">
        <w:rPr>
          <w:lang w:val="en-US" w:eastAsia="zh-CN"/>
        </w:rPr>
        <w:t>Agreements:</w:t>
      </w:r>
    </w:p>
    <w:p w14:paraId="650D91AA" w14:textId="77777777" w:rsidR="0014194A" w:rsidRPr="0002186C" w:rsidRDefault="0014194A" w:rsidP="0014194A">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lang w:val="en-US" w:eastAsia="zh-CN"/>
        </w:rPr>
      </w:pPr>
      <w:r w:rsidRPr="0002186C">
        <w:rPr>
          <w:lang w:val="en-US" w:eastAsia="zh-CN"/>
        </w:rPr>
        <w:t>SPR</w:t>
      </w:r>
    </w:p>
    <w:p w14:paraId="549A2071" w14:textId="77777777" w:rsidR="0014194A" w:rsidRPr="0002186C" w:rsidRDefault="0014194A" w:rsidP="0014194A">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lang w:val="en-US" w:eastAsia="zh-CN"/>
        </w:rPr>
      </w:pPr>
      <w:r w:rsidRPr="0002186C">
        <w:rPr>
          <w:lang w:val="en-US" w:eastAsia="zh-CN"/>
        </w:rPr>
        <w:t>1</w:t>
      </w:r>
      <w:r w:rsidRPr="0002186C">
        <w:rPr>
          <w:lang w:val="en-US" w:eastAsia="zh-CN"/>
        </w:rPr>
        <w:tab/>
        <w:t xml:space="preserve"> For values of triggering conditions of SPR, Percentage based threshold variables for SHR (T310/T312/T304) can be reused for SPR is applied.</w:t>
      </w:r>
    </w:p>
    <w:p w14:paraId="58E0A1EC" w14:textId="76E6D7CA" w:rsidR="005279D3" w:rsidRPr="0014194A" w:rsidRDefault="005279D3" w:rsidP="005279D3">
      <w:pPr>
        <w:pStyle w:val="ad"/>
        <w:rPr>
          <w:rFonts w:eastAsiaTheme="minorEastAsia"/>
          <w:lang w:eastAsia="zh-CN"/>
        </w:rPr>
      </w:pPr>
      <w:r>
        <w:rPr>
          <w:rFonts w:eastAsiaTheme="minorEastAsia"/>
          <w:lang w:eastAsia="zh-CN"/>
        </w:rPr>
        <w:t>In RAN2#123 meeting [</w:t>
      </w:r>
      <w:r w:rsidR="00AC2C0C">
        <w:rPr>
          <w:rFonts w:eastAsiaTheme="minorEastAsia"/>
          <w:lang w:eastAsia="zh-CN"/>
        </w:rPr>
        <w:t>5</w:t>
      </w:r>
      <w:r>
        <w:rPr>
          <w:rFonts w:eastAsiaTheme="minorEastAsia"/>
          <w:lang w:eastAsia="zh-CN"/>
        </w:rPr>
        <w:t xml:space="preserve">], it was </w:t>
      </w:r>
      <w:r w:rsidR="00AC2C0C">
        <w:rPr>
          <w:rFonts w:eastAsiaTheme="minorEastAsia"/>
          <w:lang w:eastAsia="zh-CN"/>
        </w:rPr>
        <w:t xml:space="preserve">further </w:t>
      </w:r>
      <w:r>
        <w:rPr>
          <w:rFonts w:eastAsiaTheme="minorEastAsia"/>
          <w:lang w:eastAsia="zh-CN"/>
        </w:rPr>
        <w:t>agreed that</w:t>
      </w:r>
    </w:p>
    <w:p w14:paraId="3CB0B3D3" w14:textId="77777777" w:rsidR="005279D3" w:rsidRPr="0002186C" w:rsidRDefault="005279D3" w:rsidP="005279D3">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lang w:val="en-US" w:eastAsia="zh-CN"/>
        </w:rPr>
      </w:pPr>
      <w:r w:rsidRPr="0002186C">
        <w:rPr>
          <w:lang w:val="en-US" w:eastAsia="zh-CN"/>
        </w:rPr>
        <w:t>Agreements:</w:t>
      </w:r>
    </w:p>
    <w:p w14:paraId="3A392FDA" w14:textId="77777777" w:rsidR="00AC2C0C" w:rsidRPr="0054572C" w:rsidRDefault="00AC2C0C" w:rsidP="0054572C">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lang w:eastAsia="zh-CN"/>
        </w:rPr>
      </w:pPr>
      <w:r w:rsidRPr="0054572C">
        <w:rPr>
          <w:lang w:eastAsia="zh-CN"/>
        </w:rPr>
        <w:t>1 UE clears SPR configurations if one of the following conditions is met:</w:t>
      </w:r>
    </w:p>
    <w:p w14:paraId="3EED88D3" w14:textId="77777777" w:rsidR="00AC2C0C" w:rsidRPr="0054572C" w:rsidRDefault="00AC2C0C" w:rsidP="0054572C">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lang w:eastAsia="zh-CN"/>
        </w:rPr>
      </w:pPr>
      <w:r w:rsidRPr="0054572C">
        <w:rPr>
          <w:lang w:eastAsia="zh-CN"/>
        </w:rPr>
        <w:t>-</w:t>
      </w:r>
      <w:r w:rsidRPr="0054572C">
        <w:rPr>
          <w:lang w:eastAsia="zh-CN"/>
        </w:rPr>
        <w:tab/>
        <w:t>Initiate RRC connection re-establishment</w:t>
      </w:r>
    </w:p>
    <w:p w14:paraId="39A6DD32" w14:textId="77777777" w:rsidR="00AC2C0C" w:rsidRPr="0054572C" w:rsidRDefault="00AC2C0C" w:rsidP="0054572C">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lang w:eastAsia="zh-CN"/>
        </w:rPr>
      </w:pPr>
      <w:r w:rsidRPr="0054572C">
        <w:rPr>
          <w:lang w:eastAsia="zh-CN"/>
        </w:rPr>
        <w:t>-</w:t>
      </w:r>
      <w:r w:rsidRPr="0054572C">
        <w:rPr>
          <w:lang w:eastAsia="zh-CN"/>
        </w:rPr>
        <w:tab/>
        <w:t>Initiate RRC connection resume</w:t>
      </w:r>
    </w:p>
    <w:p w14:paraId="51809923" w14:textId="77777777" w:rsidR="00AC2C0C" w:rsidRPr="0054572C" w:rsidRDefault="00AC2C0C" w:rsidP="0054572C">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lang w:eastAsia="zh-CN"/>
        </w:rPr>
      </w:pPr>
      <w:r w:rsidRPr="0054572C">
        <w:rPr>
          <w:lang w:eastAsia="zh-CN"/>
        </w:rPr>
        <w:t>-</w:t>
      </w:r>
      <w:r w:rsidRPr="0054572C">
        <w:rPr>
          <w:lang w:eastAsia="zh-CN"/>
        </w:rPr>
        <w:tab/>
        <w:t>Reception of SCG Release</w:t>
      </w:r>
    </w:p>
    <w:p w14:paraId="4D7FA29D" w14:textId="77777777" w:rsidR="00AC2C0C" w:rsidRPr="0054572C" w:rsidRDefault="00AC2C0C" w:rsidP="0054572C">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lang w:eastAsia="zh-CN"/>
        </w:rPr>
      </w:pPr>
      <w:r w:rsidRPr="0054572C">
        <w:rPr>
          <w:lang w:eastAsia="zh-CN"/>
        </w:rPr>
        <w:t>2</w:t>
      </w:r>
      <w:r w:rsidRPr="0054572C">
        <w:rPr>
          <w:lang w:eastAsia="zh-CN"/>
        </w:rPr>
        <w:tab/>
        <w:t>Clearing of the SPR configurations for the following scenarios. FFS which configuration (e.g., MCG or SCG based on configuration) will be cleared.</w:t>
      </w:r>
    </w:p>
    <w:p w14:paraId="348E4524" w14:textId="77777777" w:rsidR="00AC2C0C" w:rsidRPr="0054572C" w:rsidRDefault="00AC2C0C" w:rsidP="0054572C">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lang w:eastAsia="zh-CN"/>
        </w:rPr>
      </w:pPr>
      <w:r w:rsidRPr="0054572C">
        <w:rPr>
          <w:lang w:eastAsia="zh-CN"/>
        </w:rPr>
        <w:t>-</w:t>
      </w:r>
      <w:r w:rsidRPr="0054572C">
        <w:rPr>
          <w:lang w:eastAsia="zh-CN"/>
        </w:rPr>
        <w:tab/>
        <w:t>Successful PSCellAddition or PSCellChange</w:t>
      </w:r>
    </w:p>
    <w:p w14:paraId="50FF4354" w14:textId="77777777" w:rsidR="00AC2C0C" w:rsidRPr="0054572C" w:rsidRDefault="00AC2C0C" w:rsidP="0054572C">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lang w:eastAsia="zh-CN"/>
        </w:rPr>
      </w:pPr>
      <w:r w:rsidRPr="0054572C">
        <w:rPr>
          <w:lang w:eastAsia="zh-CN"/>
        </w:rPr>
        <w:t>-</w:t>
      </w:r>
      <w:r w:rsidRPr="0054572C">
        <w:rPr>
          <w:lang w:eastAsia="zh-CN"/>
        </w:rPr>
        <w:tab/>
        <w:t xml:space="preserve">SCG failure </w:t>
      </w:r>
    </w:p>
    <w:p w14:paraId="0B166B0C" w14:textId="145DAD0A" w:rsidR="00AC2C0C" w:rsidRPr="0054572C" w:rsidRDefault="00AC2C0C" w:rsidP="00AC2C0C">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lang w:eastAsia="zh-CN"/>
        </w:rPr>
      </w:pPr>
      <w:r w:rsidRPr="0054572C">
        <w:rPr>
          <w:lang w:eastAsia="zh-CN"/>
        </w:rPr>
        <w:tab/>
      </w:r>
      <w:r w:rsidR="00073C72">
        <w:rPr>
          <w:lang w:eastAsia="zh-CN"/>
        </w:rPr>
        <w:t xml:space="preserve">-     </w:t>
      </w:r>
      <w:r w:rsidRPr="0054572C">
        <w:rPr>
          <w:lang w:eastAsia="zh-CN"/>
        </w:rPr>
        <w:t>Reconfiguration with synch on PCell</w:t>
      </w:r>
    </w:p>
    <w:p w14:paraId="24EA5FEF" w14:textId="5D720C2F" w:rsidR="0024740D" w:rsidRPr="0002186C" w:rsidRDefault="00B20E46" w:rsidP="003C595B">
      <w:pPr>
        <w:pStyle w:val="ad"/>
        <w:rPr>
          <w:rFonts w:eastAsiaTheme="minorEastAsia"/>
          <w:lang w:eastAsia="zh-CN"/>
        </w:rPr>
      </w:pPr>
      <w:r>
        <w:rPr>
          <w:rFonts w:eastAsiaTheme="minorEastAsia"/>
          <w:lang w:val="en-US" w:eastAsia="zh-CN"/>
        </w:rPr>
        <w:t>Due to</w:t>
      </w:r>
      <w:r w:rsidR="00D704C3">
        <w:rPr>
          <w:rFonts w:eastAsiaTheme="minorEastAsia"/>
          <w:lang w:eastAsia="zh-CN"/>
        </w:rPr>
        <w:t xml:space="preserve"> limited time left for R18 SON/MDT WI,</w:t>
      </w:r>
      <w:r w:rsidR="00B36997" w:rsidRPr="00B36997">
        <w:t xml:space="preserve"> </w:t>
      </w:r>
      <w:r w:rsidR="00B36997" w:rsidRPr="00B36997">
        <w:rPr>
          <w:rFonts w:eastAsiaTheme="minorEastAsia"/>
          <w:lang w:eastAsia="zh-CN"/>
        </w:rPr>
        <w:t>RAN2#122 meeting</w:t>
      </w:r>
      <w:r w:rsidR="00B36997">
        <w:rPr>
          <w:rFonts w:eastAsiaTheme="minorEastAsia"/>
          <w:lang w:eastAsia="zh-CN"/>
        </w:rPr>
        <w:t xml:space="preserve"> also</w:t>
      </w:r>
      <w:r w:rsidR="00D704C3">
        <w:rPr>
          <w:rFonts w:eastAsiaTheme="minorEastAsia"/>
          <w:lang w:eastAsia="zh-CN"/>
        </w:rPr>
        <w:t xml:space="preserve"> agreed that </w:t>
      </w:r>
      <w:r w:rsidR="00D704C3" w:rsidRPr="00D704C3">
        <w:rPr>
          <w:rFonts w:eastAsiaTheme="minorEastAsia"/>
          <w:lang w:eastAsia="zh-CN"/>
        </w:rPr>
        <w:t>SPR except the critical issues will not be further enhanced from this meeting until the end of R18.</w:t>
      </w:r>
      <w:r w:rsidR="00ED2ADB">
        <w:rPr>
          <w:rFonts w:eastAsiaTheme="minorEastAsia"/>
          <w:lang w:eastAsia="zh-CN"/>
        </w:rPr>
        <w:t xml:space="preserve"> </w:t>
      </w:r>
      <w:r w:rsidR="00517621">
        <w:rPr>
          <w:rFonts w:eastAsiaTheme="minorEastAsia"/>
          <w:lang w:eastAsia="zh-CN"/>
        </w:rPr>
        <w:t>I</w:t>
      </w:r>
      <w:r w:rsidR="00ED2ADB">
        <w:rPr>
          <w:rFonts w:eastAsiaTheme="minorEastAsia"/>
          <w:lang w:eastAsia="zh-CN"/>
        </w:rPr>
        <w:t xml:space="preserve">n this paper, we would mainly discuss </w:t>
      </w:r>
      <w:r w:rsidR="00B23A06">
        <w:rPr>
          <w:rFonts w:eastAsiaTheme="minorEastAsia"/>
          <w:lang w:eastAsia="zh-CN"/>
        </w:rPr>
        <w:t>left issues for SPR</w:t>
      </w:r>
      <w:r w:rsidR="00ED2ADB">
        <w:rPr>
          <w:rFonts w:eastAsiaTheme="minorEastAsia"/>
          <w:lang w:eastAsia="zh-CN"/>
        </w:rPr>
        <w:t xml:space="preserve">. </w:t>
      </w:r>
    </w:p>
    <w:p w14:paraId="6D64856F" w14:textId="77777777" w:rsidR="00AD1CE8" w:rsidRPr="002E76D7" w:rsidRDefault="00AD1CE8" w:rsidP="00AD1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2</w:t>
      </w:r>
      <w:r w:rsidRPr="002E76D7">
        <w:rPr>
          <w:rFonts w:eastAsia="宋体" w:cs="Arial"/>
          <w:b/>
          <w:sz w:val="32"/>
          <w:szCs w:val="32"/>
          <w:lang w:val="en-US" w:eastAsia="zh-CN"/>
        </w:rPr>
        <w:tab/>
        <w:t>Discussion</w:t>
      </w:r>
    </w:p>
    <w:p w14:paraId="30A13CAB" w14:textId="3FC72C01" w:rsidR="002E2D5C" w:rsidRDefault="008D03AD" w:rsidP="002E2D5C">
      <w:pPr>
        <w:widowControl w:val="0"/>
        <w:overflowPunct/>
        <w:autoSpaceDE/>
        <w:autoSpaceDN/>
        <w:adjustRightInd/>
        <w:spacing w:afterLines="50" w:after="120"/>
        <w:jc w:val="both"/>
        <w:textAlignment w:val="auto"/>
        <w:rPr>
          <w:rFonts w:eastAsiaTheme="minorEastAsia"/>
          <w:lang w:eastAsia="zh-CN"/>
        </w:rPr>
      </w:pPr>
      <w:r w:rsidRPr="00AD32AC">
        <w:rPr>
          <w:rFonts w:eastAsiaTheme="minorEastAsia"/>
          <w:lang w:eastAsia="zh-CN"/>
        </w:rPr>
        <w:t xml:space="preserve">In RAN2#123 meeting, RAN2 discussed </w:t>
      </w:r>
      <w:r w:rsidR="00A5013F">
        <w:rPr>
          <w:rFonts w:eastAsiaTheme="minorEastAsia"/>
          <w:lang w:eastAsia="zh-CN"/>
        </w:rPr>
        <w:t>UE context retrieval</w:t>
      </w:r>
      <w:r w:rsidR="00403271">
        <w:rPr>
          <w:rFonts w:eastAsiaTheme="minorEastAsia"/>
          <w:lang w:eastAsia="zh-CN"/>
        </w:rPr>
        <w:t xml:space="preserve"> issue</w:t>
      </w:r>
      <w:r w:rsidR="002E2D5C">
        <w:rPr>
          <w:rFonts w:eastAsiaTheme="minorEastAsia"/>
          <w:lang w:eastAsia="zh-CN"/>
        </w:rPr>
        <w:t xml:space="preserve"> </w:t>
      </w:r>
      <w:r w:rsidR="00403271">
        <w:rPr>
          <w:rFonts w:eastAsiaTheme="minorEastAsia"/>
          <w:lang w:eastAsia="zh-CN"/>
        </w:rPr>
        <w:t>raised by RAN3</w:t>
      </w:r>
      <w:r w:rsidR="00A5013F">
        <w:rPr>
          <w:rFonts w:eastAsiaTheme="minorEastAsia"/>
          <w:lang w:eastAsia="zh-CN"/>
        </w:rPr>
        <w:t xml:space="preserve"> in [6]</w:t>
      </w:r>
      <w:r w:rsidRPr="00AD32AC">
        <w:rPr>
          <w:rFonts w:eastAsiaTheme="minorEastAsia"/>
          <w:lang w:eastAsia="zh-CN"/>
        </w:rPr>
        <w:t xml:space="preserve">, </w:t>
      </w:r>
      <w:r w:rsidR="002E2D5C">
        <w:rPr>
          <w:rFonts w:eastAsiaTheme="minorEastAsia"/>
          <w:lang w:eastAsia="zh-CN"/>
        </w:rPr>
        <w:t>there are two options on table,</w:t>
      </w:r>
    </w:p>
    <w:p w14:paraId="34A12A63" w14:textId="77777777" w:rsidR="002E2D5C" w:rsidRPr="006913F1" w:rsidRDefault="002E2D5C" w:rsidP="002E2D5C">
      <w:pPr>
        <w:pStyle w:val="a8"/>
        <w:widowControl w:val="0"/>
        <w:numPr>
          <w:ilvl w:val="0"/>
          <w:numId w:val="30"/>
        </w:numPr>
        <w:overflowPunct/>
        <w:autoSpaceDE/>
        <w:autoSpaceDN/>
        <w:adjustRightInd/>
        <w:spacing w:afterLines="50" w:after="120"/>
        <w:jc w:val="both"/>
        <w:textAlignment w:val="auto"/>
        <w:rPr>
          <w:rFonts w:eastAsiaTheme="minorEastAsia"/>
          <w:lang w:eastAsia="zh-CN"/>
        </w:rPr>
      </w:pPr>
      <w:r w:rsidRPr="006913F1">
        <w:rPr>
          <w:rFonts w:eastAsiaTheme="minorEastAsia"/>
          <w:lang w:eastAsia="zh-CN"/>
        </w:rPr>
        <w:t xml:space="preserve">Option 1: the UE includes C-RNTI </w:t>
      </w:r>
      <w:r w:rsidRPr="00DE75EE">
        <w:rPr>
          <w:rFonts w:eastAsiaTheme="minorEastAsia"/>
          <w:lang w:eastAsia="zh-CN"/>
        </w:rPr>
        <w:t>of the PCell which sent the SPR configuration to the UE</w:t>
      </w:r>
      <w:r>
        <w:rPr>
          <w:rFonts w:eastAsiaTheme="minorEastAsia"/>
          <w:lang w:eastAsia="zh-CN"/>
        </w:rPr>
        <w:t>,</w:t>
      </w:r>
      <w:r w:rsidRPr="00DE75EE">
        <w:rPr>
          <w:rFonts w:eastAsiaTheme="minorEastAsia"/>
          <w:lang w:eastAsia="zh-CN"/>
        </w:rPr>
        <w:t xml:space="preserve"> </w:t>
      </w:r>
      <w:r w:rsidRPr="006913F1">
        <w:rPr>
          <w:rFonts w:eastAsiaTheme="minorEastAsia"/>
          <w:lang w:eastAsia="zh-CN"/>
        </w:rPr>
        <w:t xml:space="preserve">and time since receiving </w:t>
      </w:r>
      <w:r w:rsidRPr="003A3BF4">
        <w:rPr>
          <w:rFonts w:eastAsiaTheme="minorEastAsia"/>
          <w:lang w:eastAsia="zh-CN"/>
        </w:rPr>
        <w:t>PSCell change/addition command</w:t>
      </w:r>
      <w:r w:rsidRPr="006913F1">
        <w:rPr>
          <w:rFonts w:eastAsiaTheme="minorEastAsia"/>
          <w:lang w:eastAsia="zh-CN"/>
        </w:rPr>
        <w:t xml:space="preserve"> and retrieving S</w:t>
      </w:r>
      <w:r>
        <w:rPr>
          <w:rFonts w:eastAsiaTheme="minorEastAsia"/>
          <w:lang w:eastAsia="zh-CN"/>
        </w:rPr>
        <w:t>P</w:t>
      </w:r>
      <w:r w:rsidRPr="006913F1">
        <w:rPr>
          <w:rFonts w:eastAsiaTheme="minorEastAsia"/>
          <w:lang w:eastAsia="zh-CN"/>
        </w:rPr>
        <w:t>R in the S</w:t>
      </w:r>
      <w:r>
        <w:rPr>
          <w:rFonts w:eastAsiaTheme="minorEastAsia"/>
          <w:lang w:eastAsia="zh-CN"/>
        </w:rPr>
        <w:t>P</w:t>
      </w:r>
      <w:r w:rsidRPr="006913F1">
        <w:rPr>
          <w:rFonts w:eastAsiaTheme="minorEastAsia"/>
          <w:lang w:eastAsia="zh-CN"/>
        </w:rPr>
        <w:t>R, based on these two parameters,</w:t>
      </w:r>
      <w:r>
        <w:rPr>
          <w:rFonts w:eastAsiaTheme="minorEastAsia"/>
          <w:lang w:eastAsia="zh-CN"/>
        </w:rPr>
        <w:t xml:space="preserve"> the old MN</w:t>
      </w:r>
      <w:r w:rsidRPr="006913F1">
        <w:rPr>
          <w:rFonts w:eastAsiaTheme="minorEastAsia"/>
          <w:lang w:eastAsia="zh-CN"/>
        </w:rPr>
        <w:t xml:space="preserve"> identifies UE context.</w:t>
      </w:r>
    </w:p>
    <w:p w14:paraId="25E3EFA2" w14:textId="48EDA6C5" w:rsidR="002E2D5C" w:rsidRPr="006913F1" w:rsidRDefault="002E2D5C" w:rsidP="002E2D5C">
      <w:pPr>
        <w:pStyle w:val="a8"/>
        <w:widowControl w:val="0"/>
        <w:numPr>
          <w:ilvl w:val="0"/>
          <w:numId w:val="30"/>
        </w:numPr>
        <w:overflowPunct/>
        <w:autoSpaceDE/>
        <w:autoSpaceDN/>
        <w:adjustRightInd/>
        <w:spacing w:afterLines="50" w:after="120"/>
        <w:jc w:val="both"/>
        <w:textAlignment w:val="auto"/>
        <w:rPr>
          <w:rFonts w:eastAsiaTheme="minorEastAsia"/>
          <w:lang w:eastAsia="zh-CN"/>
        </w:rPr>
      </w:pPr>
      <w:r w:rsidRPr="006913F1">
        <w:rPr>
          <w:rFonts w:eastAsiaTheme="minorEastAsia" w:hint="eastAsia"/>
          <w:lang w:eastAsia="zh-CN"/>
        </w:rPr>
        <w:t>O</w:t>
      </w:r>
      <w:r w:rsidRPr="006913F1">
        <w:rPr>
          <w:rFonts w:eastAsiaTheme="minorEastAsia"/>
          <w:lang w:eastAsia="zh-CN"/>
        </w:rPr>
        <w:t xml:space="preserve">ption 2: the </w:t>
      </w:r>
      <w:r>
        <w:rPr>
          <w:rFonts w:eastAsiaTheme="minorEastAsia"/>
          <w:lang w:eastAsia="zh-CN"/>
        </w:rPr>
        <w:t>old MN</w:t>
      </w:r>
      <w:r w:rsidRPr="006913F1">
        <w:rPr>
          <w:rFonts w:eastAsiaTheme="minorEastAsia"/>
          <w:lang w:eastAsia="zh-CN"/>
        </w:rPr>
        <w:t xml:space="preserve"> sends “Configuration Information” to the UE</w:t>
      </w:r>
      <w:r w:rsidRPr="00FF72C9">
        <w:t xml:space="preserve"> </w:t>
      </w:r>
      <w:r w:rsidRPr="00FF72C9">
        <w:rPr>
          <w:rFonts w:eastAsiaTheme="minorEastAsia"/>
          <w:lang w:eastAsia="zh-CN"/>
        </w:rPr>
        <w:t>together with the SPR configuration</w:t>
      </w:r>
      <w:r w:rsidRPr="006913F1">
        <w:rPr>
          <w:rFonts w:eastAsiaTheme="minorEastAsia"/>
          <w:lang w:eastAsia="zh-CN"/>
        </w:rPr>
        <w:t xml:space="preserve">, then the UE include this “Configuration Information” </w:t>
      </w:r>
      <w:r>
        <w:rPr>
          <w:rFonts w:eastAsiaTheme="minorEastAsia"/>
          <w:lang w:eastAsia="zh-CN"/>
        </w:rPr>
        <w:t xml:space="preserve">back </w:t>
      </w:r>
      <w:r w:rsidRPr="006913F1">
        <w:rPr>
          <w:rFonts w:eastAsiaTheme="minorEastAsia"/>
          <w:lang w:eastAsia="zh-CN"/>
        </w:rPr>
        <w:t>in S</w:t>
      </w:r>
      <w:r>
        <w:rPr>
          <w:rFonts w:eastAsiaTheme="minorEastAsia"/>
          <w:lang w:eastAsia="zh-CN"/>
        </w:rPr>
        <w:t>P</w:t>
      </w:r>
      <w:r w:rsidRPr="006913F1">
        <w:rPr>
          <w:rFonts w:eastAsiaTheme="minorEastAsia"/>
          <w:lang w:eastAsia="zh-CN"/>
        </w:rPr>
        <w:t>R.</w:t>
      </w:r>
    </w:p>
    <w:p w14:paraId="4618FFB8" w14:textId="518F3040" w:rsidR="00A828B2" w:rsidRDefault="00C4595B" w:rsidP="003B7B57">
      <w:pPr>
        <w:widowControl w:val="0"/>
        <w:overflowPunct/>
        <w:autoSpaceDE/>
        <w:autoSpaceDN/>
        <w:adjustRightInd/>
        <w:spacing w:afterLines="50" w:after="120"/>
        <w:jc w:val="both"/>
        <w:textAlignment w:val="auto"/>
        <w:rPr>
          <w:rFonts w:eastAsiaTheme="minorEastAsia"/>
          <w:lang w:eastAsia="zh-CN"/>
        </w:rPr>
      </w:pPr>
      <w:r>
        <w:rPr>
          <w:rFonts w:eastAsiaTheme="minorEastAsia"/>
          <w:lang w:eastAsia="zh-CN"/>
        </w:rPr>
        <w:t>After discussion, RAN2</w:t>
      </w:r>
      <w:r w:rsidR="008D03AD" w:rsidRPr="00AD32AC">
        <w:rPr>
          <w:rFonts w:eastAsiaTheme="minorEastAsia"/>
          <w:lang w:eastAsia="zh-CN"/>
        </w:rPr>
        <w:t xml:space="preserve"> achieved some </w:t>
      </w:r>
      <w:r w:rsidR="008D03AD">
        <w:rPr>
          <w:rFonts w:eastAsiaTheme="minorEastAsia"/>
          <w:lang w:eastAsia="zh-CN"/>
        </w:rPr>
        <w:t>common understanding</w:t>
      </w:r>
      <w:r w:rsidR="008D03AD" w:rsidRPr="00AD32AC">
        <w:rPr>
          <w:rFonts w:eastAsiaTheme="minorEastAsia"/>
          <w:lang w:eastAsia="zh-CN"/>
        </w:rPr>
        <w:t xml:space="preserve"> and sent </w:t>
      </w:r>
      <w:r w:rsidR="00403271">
        <w:rPr>
          <w:rFonts w:eastAsiaTheme="minorEastAsia"/>
          <w:lang w:eastAsia="zh-CN"/>
        </w:rPr>
        <w:t xml:space="preserve">a reply </w:t>
      </w:r>
      <w:r w:rsidR="008D03AD" w:rsidRPr="00AD32AC">
        <w:rPr>
          <w:rFonts w:eastAsiaTheme="minorEastAsia"/>
          <w:lang w:eastAsia="zh-CN"/>
        </w:rPr>
        <w:t>LS to RAN3 [</w:t>
      </w:r>
      <w:r w:rsidR="00A5013F">
        <w:rPr>
          <w:rFonts w:eastAsiaTheme="minorEastAsia"/>
          <w:lang w:eastAsia="zh-CN"/>
        </w:rPr>
        <w:t>7</w:t>
      </w:r>
      <w:r w:rsidR="008D03AD" w:rsidRPr="00AD32AC">
        <w:rPr>
          <w:rFonts w:eastAsiaTheme="minorEastAsia"/>
          <w:lang w:eastAsia="zh-CN"/>
        </w:rPr>
        <w:t>]</w:t>
      </w:r>
      <w:r w:rsidR="00FF2DE0">
        <w:rPr>
          <w:rFonts w:eastAsiaTheme="minorEastAsia"/>
          <w:lang w:eastAsia="zh-CN"/>
        </w:rPr>
        <w:t xml:space="preserve">. From RAN2 point </w:t>
      </w:r>
      <w:r w:rsidR="00CD105D">
        <w:rPr>
          <w:rFonts w:eastAsiaTheme="minorEastAsia"/>
          <w:lang w:eastAsia="zh-CN"/>
        </w:rPr>
        <w:t>of view, both the two options are feasible</w:t>
      </w:r>
      <w:r w:rsidR="00882558">
        <w:rPr>
          <w:rFonts w:eastAsiaTheme="minorEastAsia"/>
          <w:lang w:eastAsia="zh-CN"/>
        </w:rPr>
        <w:t xml:space="preserve">, however, </w:t>
      </w:r>
    </w:p>
    <w:p w14:paraId="158873AE" w14:textId="4FF2D150" w:rsidR="005F3B6F" w:rsidRPr="00882558" w:rsidRDefault="00882558" w:rsidP="0054572C">
      <w:pPr>
        <w:pStyle w:val="a8"/>
        <w:widowControl w:val="0"/>
        <w:numPr>
          <w:ilvl w:val="0"/>
          <w:numId w:val="31"/>
        </w:numPr>
        <w:overflowPunct/>
        <w:autoSpaceDE/>
        <w:autoSpaceDN/>
        <w:adjustRightInd/>
        <w:spacing w:afterLines="50" w:after="120"/>
        <w:jc w:val="both"/>
        <w:textAlignment w:val="auto"/>
        <w:rPr>
          <w:rFonts w:eastAsiaTheme="minorEastAsia"/>
          <w:lang w:eastAsia="zh-CN"/>
        </w:rPr>
      </w:pPr>
      <w:r>
        <w:rPr>
          <w:rFonts w:eastAsiaTheme="minorEastAsia"/>
          <w:lang w:eastAsia="zh-CN"/>
        </w:rPr>
        <w:t>f</w:t>
      </w:r>
      <w:r w:rsidR="005F3B6F" w:rsidRPr="00882558">
        <w:rPr>
          <w:rFonts w:eastAsiaTheme="minorEastAsia"/>
          <w:lang w:eastAsia="zh-CN"/>
        </w:rPr>
        <w:t xml:space="preserve">or Option 1, </w:t>
      </w:r>
      <w:r w:rsidR="006C68AF" w:rsidRPr="00882558">
        <w:rPr>
          <w:rFonts w:eastAsiaTheme="minorEastAsia"/>
          <w:lang w:eastAsia="zh-CN"/>
        </w:rPr>
        <w:t>RAN2 d</w:t>
      </w:r>
      <w:r w:rsidR="00C73F81" w:rsidRPr="00882558">
        <w:rPr>
          <w:rFonts w:eastAsiaTheme="minorEastAsia"/>
          <w:lang w:eastAsia="zh-CN"/>
        </w:rPr>
        <w:t>on</w:t>
      </w:r>
      <w:r w:rsidR="006C68AF" w:rsidRPr="00882558">
        <w:rPr>
          <w:rFonts w:eastAsiaTheme="minorEastAsia"/>
          <w:lang w:eastAsia="zh-CN"/>
        </w:rPr>
        <w:t>’t see any</w:t>
      </w:r>
      <w:r w:rsidR="00A137FD" w:rsidRPr="00882558">
        <w:rPr>
          <w:rFonts w:eastAsiaTheme="minorEastAsia"/>
          <w:lang w:eastAsia="zh-CN"/>
        </w:rPr>
        <w:t xml:space="preserve"> drawback,</w:t>
      </w:r>
      <w:r w:rsidR="00C73F81" w:rsidRPr="00882558">
        <w:rPr>
          <w:rFonts w:eastAsiaTheme="minorEastAsia"/>
          <w:lang w:eastAsia="zh-CN"/>
        </w:rPr>
        <w:t xml:space="preserve"> some companies think that</w:t>
      </w:r>
      <w:r w:rsidR="00A137FD" w:rsidRPr="00882558">
        <w:rPr>
          <w:rFonts w:eastAsiaTheme="minorEastAsia"/>
          <w:lang w:eastAsia="zh-CN"/>
        </w:rPr>
        <w:t xml:space="preserve"> </w:t>
      </w:r>
      <w:r w:rsidR="008751D9" w:rsidRPr="00882558">
        <w:rPr>
          <w:rFonts w:eastAsiaTheme="minorEastAsia"/>
          <w:lang w:eastAsia="zh-CN"/>
        </w:rPr>
        <w:t xml:space="preserve">if </w:t>
      </w:r>
      <w:r w:rsidR="00C73F81" w:rsidRPr="00882558">
        <w:rPr>
          <w:rFonts w:eastAsiaTheme="minorEastAsia"/>
          <w:lang w:eastAsia="zh-CN"/>
        </w:rPr>
        <w:t xml:space="preserve">Option 2 </w:t>
      </w:r>
      <w:r w:rsidR="008751D9" w:rsidRPr="00882558">
        <w:rPr>
          <w:rFonts w:eastAsiaTheme="minorEastAsia"/>
          <w:lang w:eastAsia="zh-CN"/>
        </w:rPr>
        <w:t xml:space="preserve">is specified, </w:t>
      </w:r>
      <w:r w:rsidR="00C73F81" w:rsidRPr="00882558">
        <w:rPr>
          <w:rFonts w:eastAsiaTheme="minorEastAsia"/>
          <w:lang w:eastAsia="zh-CN"/>
        </w:rPr>
        <w:t>Option 1</w:t>
      </w:r>
      <w:r w:rsidR="008751D9" w:rsidRPr="00882558">
        <w:rPr>
          <w:rFonts w:eastAsiaTheme="minorEastAsia"/>
          <w:lang w:eastAsia="zh-CN"/>
        </w:rPr>
        <w:t xml:space="preserve"> as an alternative is not desired, as it increases implementation and specification complexity</w:t>
      </w:r>
      <w:r w:rsidR="00C73F81" w:rsidRPr="00882558">
        <w:rPr>
          <w:rFonts w:eastAsiaTheme="minorEastAsia"/>
          <w:lang w:eastAsia="zh-CN"/>
        </w:rPr>
        <w:t xml:space="preserve">, and </w:t>
      </w:r>
      <w:r w:rsidR="008751D9" w:rsidRPr="00882558">
        <w:rPr>
          <w:rFonts w:eastAsiaTheme="minorEastAsia"/>
          <w:lang w:eastAsia="zh-CN"/>
        </w:rPr>
        <w:t>the gNB may need to implement both CRNTI based solution (for legacy UEs) and configuration “Configuration information” based solution for Rel-18 UEs.</w:t>
      </w:r>
    </w:p>
    <w:p w14:paraId="5D8C6A17" w14:textId="0F3F7D68" w:rsidR="00AD5DA1" w:rsidRPr="00882558" w:rsidRDefault="00882558" w:rsidP="0054572C">
      <w:pPr>
        <w:pStyle w:val="a8"/>
        <w:widowControl w:val="0"/>
        <w:numPr>
          <w:ilvl w:val="0"/>
          <w:numId w:val="31"/>
        </w:numPr>
        <w:overflowPunct/>
        <w:autoSpaceDE/>
        <w:autoSpaceDN/>
        <w:adjustRightInd/>
        <w:spacing w:afterLines="50" w:after="120"/>
        <w:jc w:val="both"/>
        <w:textAlignment w:val="auto"/>
        <w:rPr>
          <w:rFonts w:eastAsiaTheme="minorEastAsia"/>
          <w:lang w:eastAsia="zh-CN"/>
        </w:rPr>
      </w:pPr>
      <w:r>
        <w:rPr>
          <w:rFonts w:eastAsiaTheme="minorEastAsia"/>
          <w:lang w:eastAsia="zh-CN"/>
        </w:rPr>
        <w:t>f</w:t>
      </w:r>
      <w:r w:rsidR="00AD5DA1" w:rsidRPr="00882558">
        <w:rPr>
          <w:rFonts w:eastAsiaTheme="minorEastAsia"/>
          <w:lang w:eastAsia="zh-CN"/>
        </w:rPr>
        <w:t>or Option 2, it creates extra overhead as it requires to include this “Configuration Information” in the RRCReconfiguration message, even though RAN2 has not investigated whether it imposes significant overhead in the RRCReconfiguration message containing Handover Command/PSCell change command or not. Also, there are some general concerns that since Option 1 can leverage on existing reports to retrieve the configuration information (not the UE context), it is not convinced that Option 2 is needed given that the overhead impact in RRC messages should be limited to supported SON use cases. Additionally, Option 2 may create backward compatibility issue if it is applied in a case where the “C-RNTI and time since event” approach is already used in Rel-17.</w:t>
      </w:r>
    </w:p>
    <w:p w14:paraId="33C9238E" w14:textId="131E4EA8" w:rsidR="00046FFB" w:rsidRDefault="00DF6FAF" w:rsidP="0054572C">
      <w:pPr>
        <w:widowControl w:val="0"/>
        <w:overflowPunct/>
        <w:autoSpaceDE/>
        <w:autoSpaceDN/>
        <w:adjustRightInd/>
        <w:spacing w:afterLines="50" w:after="120"/>
        <w:jc w:val="both"/>
        <w:textAlignment w:val="auto"/>
        <w:rPr>
          <w:rFonts w:eastAsiaTheme="minorEastAsia"/>
          <w:lang w:eastAsia="zh-CN"/>
        </w:rPr>
      </w:pPr>
      <w:r w:rsidRPr="0054572C">
        <w:rPr>
          <w:rFonts w:eastAsiaTheme="minorEastAsia"/>
          <w:lang w:eastAsia="zh-CN"/>
        </w:rPr>
        <w:lastRenderedPageBreak/>
        <w:t xml:space="preserve">In general, we can find that </w:t>
      </w:r>
      <w:r w:rsidR="00046FFB">
        <w:rPr>
          <w:rFonts w:eastAsiaTheme="minorEastAsia"/>
          <w:lang w:eastAsia="zh-CN"/>
        </w:rPr>
        <w:t xml:space="preserve">Option 1 is better than Option 2, especially considering that </w:t>
      </w:r>
      <w:r w:rsidR="00046FFB">
        <w:rPr>
          <w:rFonts w:eastAsiaTheme="minorEastAsia" w:hint="eastAsia"/>
          <w:lang w:eastAsia="zh-CN"/>
        </w:rPr>
        <w:t>r</w:t>
      </w:r>
      <w:r w:rsidR="00046FFB">
        <w:rPr>
          <w:rFonts w:eastAsiaTheme="minorEastAsia"/>
          <w:lang w:eastAsia="zh-CN"/>
        </w:rPr>
        <w:t xml:space="preserve">emaining time in R18 is limited and we agreed that RAN2 would not further discuss </w:t>
      </w:r>
      <w:r w:rsidR="00046FFB" w:rsidRPr="00C7605D">
        <w:rPr>
          <w:rFonts w:eastAsiaTheme="minorEastAsia"/>
          <w:lang w:eastAsia="zh-CN"/>
        </w:rPr>
        <w:t>SPR except the critical issues</w:t>
      </w:r>
      <w:r w:rsidR="00046FFB">
        <w:rPr>
          <w:rFonts w:eastAsiaTheme="minorEastAsia"/>
          <w:lang w:eastAsia="zh-CN"/>
        </w:rPr>
        <w:t>.</w:t>
      </w:r>
    </w:p>
    <w:p w14:paraId="791C4F3E" w14:textId="77777777" w:rsidR="00A755E1" w:rsidRPr="00FF07F2" w:rsidRDefault="00A755E1" w:rsidP="00A755E1">
      <w:pPr>
        <w:widowControl w:val="0"/>
        <w:overflowPunct/>
        <w:autoSpaceDE/>
        <w:autoSpaceDN/>
        <w:adjustRightInd/>
        <w:spacing w:afterLines="50" w:after="120"/>
        <w:jc w:val="both"/>
        <w:textAlignment w:val="auto"/>
        <w:rPr>
          <w:rFonts w:eastAsia="宋体"/>
          <w:b/>
          <w:bCs/>
          <w:noProof/>
          <w:kern w:val="2"/>
          <w:lang w:val="en-US" w:eastAsia="zh-CN"/>
        </w:rPr>
      </w:pPr>
      <w:r w:rsidRPr="00FF07F2">
        <w:rPr>
          <w:rFonts w:eastAsia="宋体"/>
          <w:b/>
          <w:bCs/>
          <w:noProof/>
          <w:kern w:val="2"/>
          <w:lang w:val="en-US" w:eastAsia="zh-CN"/>
        </w:rPr>
        <w:t xml:space="preserve">Proposal </w:t>
      </w:r>
      <w:r>
        <w:rPr>
          <w:rFonts w:eastAsia="宋体"/>
          <w:b/>
          <w:bCs/>
          <w:noProof/>
          <w:kern w:val="2"/>
          <w:lang w:val="en-US" w:eastAsia="zh-CN"/>
        </w:rPr>
        <w:t>1</w:t>
      </w:r>
      <w:r w:rsidRPr="00FF07F2">
        <w:rPr>
          <w:rFonts w:eastAsia="宋体"/>
          <w:b/>
          <w:bCs/>
          <w:noProof/>
          <w:kern w:val="2"/>
          <w:lang w:val="en-US" w:eastAsia="zh-CN"/>
        </w:rPr>
        <w:t xml:space="preserve">: </w:t>
      </w:r>
      <w:r>
        <w:rPr>
          <w:rFonts w:eastAsia="宋体"/>
          <w:b/>
          <w:bCs/>
          <w:noProof/>
          <w:kern w:val="2"/>
          <w:lang w:val="en-US" w:eastAsia="zh-CN"/>
        </w:rPr>
        <w:t>For</w:t>
      </w:r>
      <w:r w:rsidRPr="00FF07F2">
        <w:rPr>
          <w:rFonts w:eastAsia="宋体"/>
          <w:b/>
          <w:bCs/>
          <w:noProof/>
          <w:kern w:val="2"/>
          <w:lang w:val="en-US" w:eastAsia="zh-CN"/>
        </w:rPr>
        <w:t xml:space="preserve"> retrieval of UE context at</w:t>
      </w:r>
      <w:r>
        <w:rPr>
          <w:rFonts w:eastAsia="宋体"/>
          <w:b/>
          <w:bCs/>
          <w:noProof/>
          <w:kern w:val="2"/>
          <w:lang w:val="en-US" w:eastAsia="zh-CN"/>
        </w:rPr>
        <w:t xml:space="preserve"> “old MN” which </w:t>
      </w:r>
      <w:r w:rsidRPr="009114B8">
        <w:rPr>
          <w:rFonts w:eastAsia="宋体"/>
          <w:b/>
          <w:bCs/>
          <w:noProof/>
          <w:kern w:val="2"/>
          <w:lang w:val="en-US" w:eastAsia="zh-CN"/>
        </w:rPr>
        <w:t>sent the SPR configuration to the UE</w:t>
      </w:r>
      <w:r>
        <w:rPr>
          <w:rFonts w:eastAsia="宋体"/>
          <w:b/>
          <w:bCs/>
          <w:noProof/>
          <w:kern w:val="2"/>
          <w:lang w:val="en-US" w:eastAsia="zh-CN"/>
        </w:rPr>
        <w:t>, the UE can include</w:t>
      </w:r>
      <w:r w:rsidRPr="00FF07F2">
        <w:rPr>
          <w:rFonts w:eastAsia="宋体"/>
          <w:b/>
          <w:bCs/>
          <w:noProof/>
          <w:kern w:val="2"/>
          <w:lang w:val="en-US" w:eastAsia="zh-CN"/>
        </w:rPr>
        <w:t xml:space="preserve"> C-RNTI</w:t>
      </w:r>
      <w:r>
        <w:rPr>
          <w:rFonts w:eastAsia="宋体"/>
          <w:b/>
          <w:bCs/>
          <w:noProof/>
          <w:kern w:val="2"/>
          <w:lang w:val="en-US" w:eastAsia="zh-CN"/>
        </w:rPr>
        <w:t xml:space="preserve"> of the PCell</w:t>
      </w:r>
      <w:r w:rsidRPr="0054572C">
        <w:rPr>
          <w:rFonts w:eastAsia="宋体"/>
          <w:b/>
          <w:bCs/>
          <w:noProof/>
          <w:kern w:val="2"/>
          <w:lang w:val="en-US" w:eastAsia="zh-CN"/>
        </w:rPr>
        <w:t xml:space="preserve"> </w:t>
      </w:r>
      <w:r w:rsidRPr="00F978CB">
        <w:rPr>
          <w:rFonts w:eastAsia="宋体"/>
          <w:b/>
          <w:bCs/>
          <w:noProof/>
          <w:kern w:val="2"/>
          <w:lang w:val="en-US" w:eastAsia="zh-CN"/>
        </w:rPr>
        <w:t>which sent the SPR configuration to the UE</w:t>
      </w:r>
      <w:r>
        <w:rPr>
          <w:rFonts w:eastAsia="宋体"/>
          <w:b/>
          <w:bCs/>
          <w:noProof/>
          <w:kern w:val="2"/>
          <w:lang w:val="en-US" w:eastAsia="zh-CN"/>
        </w:rPr>
        <w:t xml:space="preserve">, </w:t>
      </w:r>
      <w:r w:rsidRPr="00FF07F2">
        <w:rPr>
          <w:rFonts w:eastAsia="宋体"/>
          <w:b/>
          <w:bCs/>
          <w:noProof/>
          <w:kern w:val="2"/>
          <w:lang w:val="en-US" w:eastAsia="zh-CN"/>
        </w:rPr>
        <w:t>and</w:t>
      </w:r>
      <w:r>
        <w:rPr>
          <w:rFonts w:eastAsia="宋体"/>
          <w:b/>
          <w:bCs/>
          <w:noProof/>
          <w:kern w:val="2"/>
          <w:lang w:val="en-US" w:eastAsia="zh-CN"/>
        </w:rPr>
        <w:t xml:space="preserve"> t</w:t>
      </w:r>
      <w:r w:rsidRPr="00FF07F2">
        <w:rPr>
          <w:rFonts w:eastAsia="宋体"/>
          <w:b/>
          <w:bCs/>
          <w:noProof/>
          <w:kern w:val="2"/>
          <w:lang w:val="en-US" w:eastAsia="zh-CN"/>
        </w:rPr>
        <w:t xml:space="preserve">ime between </w:t>
      </w:r>
      <w:r w:rsidRPr="00DF1F4F">
        <w:rPr>
          <w:rFonts w:eastAsia="宋体"/>
          <w:b/>
          <w:bCs/>
          <w:noProof/>
          <w:kern w:val="2"/>
          <w:lang w:val="en-US" w:eastAsia="zh-CN"/>
        </w:rPr>
        <w:t>PSCell change/addition command</w:t>
      </w:r>
      <w:r w:rsidRPr="00FF07F2">
        <w:rPr>
          <w:rFonts w:eastAsia="宋体"/>
          <w:b/>
          <w:bCs/>
          <w:noProof/>
          <w:kern w:val="2"/>
          <w:lang w:val="en-US" w:eastAsia="zh-CN"/>
        </w:rPr>
        <w:t xml:space="preserve"> and S</w:t>
      </w:r>
      <w:r>
        <w:rPr>
          <w:rFonts w:eastAsia="宋体"/>
          <w:b/>
          <w:bCs/>
          <w:noProof/>
          <w:kern w:val="2"/>
          <w:lang w:val="en-US" w:eastAsia="zh-CN"/>
        </w:rPr>
        <w:t>P</w:t>
      </w:r>
      <w:r w:rsidRPr="00FF07F2">
        <w:rPr>
          <w:rFonts w:eastAsia="宋体"/>
          <w:b/>
          <w:bCs/>
          <w:noProof/>
          <w:kern w:val="2"/>
          <w:lang w:val="en-US" w:eastAsia="zh-CN"/>
        </w:rPr>
        <w:t>R retrieval</w:t>
      </w:r>
      <w:r>
        <w:rPr>
          <w:rFonts w:eastAsia="宋体"/>
          <w:b/>
          <w:bCs/>
          <w:noProof/>
          <w:kern w:val="2"/>
          <w:lang w:val="en-US" w:eastAsia="zh-CN"/>
        </w:rPr>
        <w:t xml:space="preserve"> in the SPR.</w:t>
      </w:r>
    </w:p>
    <w:p w14:paraId="35C39D5C" w14:textId="53279F5A" w:rsidR="00A755E1" w:rsidRPr="0054572C" w:rsidRDefault="00DF6FAF" w:rsidP="00A828B2">
      <w:pPr>
        <w:spacing w:after="0"/>
        <w:rPr>
          <w:rFonts w:eastAsiaTheme="minorEastAsia"/>
          <w:lang w:eastAsia="zh-CN"/>
        </w:rPr>
      </w:pPr>
      <w:r w:rsidRPr="00AD32AC">
        <w:rPr>
          <w:rFonts w:eastAsiaTheme="minorEastAsia"/>
          <w:lang w:eastAsia="zh-CN"/>
        </w:rPr>
        <w:t>RAN2</w:t>
      </w:r>
      <w:r>
        <w:rPr>
          <w:rFonts w:eastAsiaTheme="minorEastAsia"/>
          <w:lang w:eastAsia="zh-CN"/>
        </w:rPr>
        <w:t xml:space="preserve"> also</w:t>
      </w:r>
      <w:r w:rsidRPr="00AD32AC">
        <w:rPr>
          <w:rFonts w:eastAsiaTheme="minorEastAsia"/>
          <w:lang w:eastAsia="zh-CN"/>
        </w:rPr>
        <w:t xml:space="preserve"> discussed </w:t>
      </w:r>
      <w:r>
        <w:rPr>
          <w:rFonts w:eastAsiaTheme="minorEastAsia"/>
          <w:lang w:eastAsia="zh-CN"/>
        </w:rPr>
        <w:t xml:space="preserve">whether to send an indication </w:t>
      </w:r>
      <w:r w:rsidR="00A22005">
        <w:rPr>
          <w:rFonts w:eastAsiaTheme="minorEastAsia"/>
          <w:lang w:eastAsia="zh-CN"/>
        </w:rPr>
        <w:t xml:space="preserve">on </w:t>
      </w:r>
      <w:r w:rsidR="00A22005" w:rsidRPr="00A22005">
        <w:rPr>
          <w:rFonts w:eastAsiaTheme="minorEastAsia"/>
          <w:lang w:eastAsia="zh-CN"/>
        </w:rPr>
        <w:t xml:space="preserve">whether the PSCell change was MN-initiated or SN-initiated, since </w:t>
      </w:r>
      <w:r w:rsidR="00513FBD" w:rsidRPr="00513FBD">
        <w:rPr>
          <w:rFonts w:eastAsiaTheme="minorEastAsia"/>
          <w:lang w:eastAsia="zh-CN"/>
        </w:rPr>
        <w:t xml:space="preserve">whether the PSCell change was MN-initiated or SN-initiated </w:t>
      </w:r>
      <w:r w:rsidR="00513FBD">
        <w:rPr>
          <w:rFonts w:eastAsiaTheme="minorEastAsia"/>
          <w:lang w:eastAsia="zh-CN"/>
        </w:rPr>
        <w:t xml:space="preserve">is a part of UE context when triggering the PSCell change procedure, as we discussed for above issue, the </w:t>
      </w:r>
      <w:r w:rsidR="00A22005" w:rsidRPr="00A22005">
        <w:rPr>
          <w:rFonts w:eastAsiaTheme="minorEastAsia"/>
          <w:lang w:eastAsia="zh-CN"/>
        </w:rPr>
        <w:t xml:space="preserve">old MN </w:t>
      </w:r>
      <w:r w:rsidR="00513FBD">
        <w:rPr>
          <w:rFonts w:eastAsiaTheme="minorEastAsia"/>
          <w:lang w:eastAsia="zh-CN"/>
        </w:rPr>
        <w:t>which s</w:t>
      </w:r>
      <w:r w:rsidR="00513FBD" w:rsidRPr="00513FBD">
        <w:rPr>
          <w:rFonts w:eastAsiaTheme="minorEastAsia"/>
          <w:lang w:eastAsia="zh-CN"/>
        </w:rPr>
        <w:t>ent the SPR configuration to the UE</w:t>
      </w:r>
      <w:r w:rsidR="00513FBD">
        <w:rPr>
          <w:rFonts w:eastAsiaTheme="minorEastAsia"/>
          <w:lang w:eastAsia="zh-CN"/>
        </w:rPr>
        <w:t xml:space="preserve"> can </w:t>
      </w:r>
      <w:r w:rsidR="00A22005" w:rsidRPr="00A22005">
        <w:rPr>
          <w:rFonts w:eastAsiaTheme="minorEastAsia"/>
          <w:lang w:eastAsia="zh-CN"/>
        </w:rPr>
        <w:t>know whether the PSCell change was MN-initiated or SN-initiated when it identifies the UE context</w:t>
      </w:r>
      <w:r w:rsidR="00513FBD">
        <w:rPr>
          <w:rFonts w:eastAsiaTheme="minorEastAsia"/>
          <w:lang w:eastAsia="zh-CN"/>
        </w:rPr>
        <w:t xml:space="preserve"> if Option 1 or Option 2 is specified, therefore, such an</w:t>
      </w:r>
      <w:r w:rsidR="00A22005" w:rsidRPr="00A22005">
        <w:rPr>
          <w:rFonts w:eastAsiaTheme="minorEastAsia"/>
          <w:lang w:eastAsia="zh-CN"/>
        </w:rPr>
        <w:t xml:space="preserve"> </w:t>
      </w:r>
      <w:r w:rsidR="00513FBD" w:rsidRPr="00513FBD">
        <w:rPr>
          <w:rFonts w:eastAsiaTheme="minorEastAsia"/>
          <w:lang w:eastAsia="zh-CN"/>
        </w:rPr>
        <w:t xml:space="preserve">implicit or explicit </w:t>
      </w:r>
      <w:r w:rsidR="00A22005" w:rsidRPr="00A22005">
        <w:rPr>
          <w:rFonts w:eastAsiaTheme="minorEastAsia"/>
          <w:lang w:eastAsia="zh-CN"/>
        </w:rPr>
        <w:t>indication reported from the UE on whether the PSCell change was MN-initiated or SN-initiated is not needed</w:t>
      </w:r>
      <w:r w:rsidR="00513FBD">
        <w:rPr>
          <w:rFonts w:eastAsiaTheme="minorEastAsia"/>
          <w:lang w:eastAsia="zh-CN"/>
        </w:rPr>
        <w:t xml:space="preserve">, if so, </w:t>
      </w:r>
      <w:r w:rsidR="00A755E1">
        <w:rPr>
          <w:rFonts w:eastAsiaTheme="minorEastAsia"/>
          <w:lang w:eastAsia="zh-CN"/>
        </w:rPr>
        <w:t xml:space="preserve">obviously, the issue about how the UE is </w:t>
      </w:r>
      <w:r w:rsidR="00A755E1" w:rsidRPr="00A755E1">
        <w:rPr>
          <w:rFonts w:eastAsiaTheme="minorEastAsia"/>
          <w:lang w:eastAsia="zh-CN"/>
        </w:rPr>
        <w:t xml:space="preserve">aware </w:t>
      </w:r>
      <w:r w:rsidR="00A755E1">
        <w:rPr>
          <w:rFonts w:eastAsiaTheme="minorEastAsia"/>
          <w:lang w:eastAsia="zh-CN"/>
        </w:rPr>
        <w:t xml:space="preserve">of </w:t>
      </w:r>
      <w:r w:rsidR="00A755E1" w:rsidRPr="00A755E1">
        <w:rPr>
          <w:rFonts w:eastAsiaTheme="minorEastAsia"/>
          <w:lang w:eastAsia="zh-CN"/>
        </w:rPr>
        <w:t xml:space="preserve">whether a PSCell change was MN-initiated or SN-initiated without an explicit indication </w:t>
      </w:r>
      <w:r w:rsidR="00A755E1">
        <w:rPr>
          <w:rFonts w:eastAsiaTheme="minorEastAsia"/>
          <w:lang w:eastAsia="zh-CN"/>
        </w:rPr>
        <w:t>sent by</w:t>
      </w:r>
      <w:r w:rsidR="00A755E1" w:rsidRPr="00A755E1">
        <w:rPr>
          <w:rFonts w:eastAsiaTheme="minorEastAsia"/>
          <w:lang w:eastAsia="zh-CN"/>
        </w:rPr>
        <w:t xml:space="preserve"> the network</w:t>
      </w:r>
      <w:r w:rsidR="00A755E1">
        <w:rPr>
          <w:rFonts w:eastAsiaTheme="minorEastAsia"/>
          <w:lang w:eastAsia="zh-CN"/>
        </w:rPr>
        <w:t xml:space="preserve"> </w:t>
      </w:r>
      <w:r w:rsidR="00A755E1" w:rsidRPr="00A755E1">
        <w:rPr>
          <w:rFonts w:eastAsiaTheme="minorEastAsia"/>
          <w:lang w:eastAsia="zh-CN"/>
        </w:rPr>
        <w:t>in the case of legacy PSCell change does not exist</w:t>
      </w:r>
      <w:r w:rsidR="00A755E1">
        <w:rPr>
          <w:rFonts w:eastAsiaTheme="minorEastAsia"/>
          <w:lang w:eastAsia="zh-CN"/>
        </w:rPr>
        <w:t>.</w:t>
      </w:r>
      <w:r w:rsidR="00A755E1" w:rsidRPr="00A755E1">
        <w:rPr>
          <w:rFonts w:eastAsiaTheme="minorEastAsia"/>
          <w:lang w:eastAsia="zh-CN"/>
        </w:rPr>
        <w:t xml:space="preserve"> </w:t>
      </w:r>
    </w:p>
    <w:p w14:paraId="04E33CB6" w14:textId="5B9946DB" w:rsidR="008529D3" w:rsidRPr="0054572C" w:rsidRDefault="00A755E1" w:rsidP="001E1517">
      <w:pPr>
        <w:widowControl w:val="0"/>
        <w:overflowPunct/>
        <w:autoSpaceDE/>
        <w:autoSpaceDN/>
        <w:adjustRightInd/>
        <w:spacing w:afterLines="50" w:after="120"/>
        <w:jc w:val="both"/>
        <w:textAlignment w:val="auto"/>
        <w:rPr>
          <w:rFonts w:eastAsiaTheme="minorEastAsia"/>
          <w:lang w:eastAsia="zh-CN"/>
        </w:rPr>
      </w:pPr>
      <w:r w:rsidRPr="008F0B7C">
        <w:rPr>
          <w:rFonts w:eastAsiaTheme="minorEastAsia" w:cstheme="minorBidi"/>
          <w:b/>
          <w:kern w:val="2"/>
          <w:lang w:val="en-US" w:eastAsia="zh-CN"/>
        </w:rPr>
        <w:t>Pro</w:t>
      </w:r>
      <w:r w:rsidRPr="002637F2">
        <w:rPr>
          <w:rFonts w:eastAsiaTheme="minorEastAsia" w:cstheme="minorBidi"/>
          <w:b/>
          <w:kern w:val="2"/>
          <w:lang w:val="en-US" w:eastAsia="zh-CN"/>
        </w:rPr>
        <w:t xml:space="preserve">posal </w:t>
      </w:r>
      <w:r>
        <w:rPr>
          <w:rFonts w:eastAsiaTheme="minorEastAsia" w:cstheme="minorBidi"/>
          <w:b/>
          <w:kern w:val="2"/>
          <w:lang w:val="en-US" w:eastAsia="zh-CN"/>
        </w:rPr>
        <w:t>2</w:t>
      </w:r>
      <w:r w:rsidRPr="002637F2">
        <w:rPr>
          <w:rFonts w:eastAsiaTheme="minorEastAsia" w:cstheme="minorBidi"/>
          <w:b/>
          <w:kern w:val="2"/>
          <w:lang w:val="en-US" w:eastAsia="zh-CN"/>
        </w:rPr>
        <w:t>: An</w:t>
      </w:r>
      <w:r w:rsidRPr="00A755E1">
        <w:t xml:space="preserve"> </w:t>
      </w:r>
      <w:r w:rsidRPr="00A755E1">
        <w:rPr>
          <w:rFonts w:eastAsiaTheme="minorEastAsia" w:cstheme="minorBidi"/>
          <w:b/>
          <w:kern w:val="2"/>
          <w:lang w:val="en-US" w:eastAsia="zh-CN"/>
        </w:rPr>
        <w:t>implicit or explicit</w:t>
      </w:r>
      <w:r w:rsidRPr="002637F2">
        <w:rPr>
          <w:rFonts w:eastAsiaTheme="minorEastAsia" w:cstheme="minorBidi"/>
          <w:b/>
          <w:kern w:val="2"/>
          <w:lang w:val="en-US" w:eastAsia="zh-CN"/>
        </w:rPr>
        <w:t xml:space="preserve"> </w:t>
      </w:r>
      <w:r>
        <w:rPr>
          <w:rFonts w:eastAsiaTheme="minorEastAsia"/>
          <w:b/>
          <w:iCs/>
          <w:color w:val="000000" w:themeColor="text1"/>
          <w:kern w:val="2"/>
          <w:lang w:val="en-US" w:eastAsia="zh-CN"/>
        </w:rPr>
        <w:t>i</w:t>
      </w:r>
      <w:r w:rsidRPr="008529D3">
        <w:rPr>
          <w:rFonts w:eastAsiaTheme="minorEastAsia"/>
          <w:b/>
          <w:iCs/>
          <w:color w:val="000000" w:themeColor="text1"/>
          <w:kern w:val="2"/>
          <w:lang w:val="en-US" w:eastAsia="zh-CN"/>
        </w:rPr>
        <w:t xml:space="preserve">ndication </w:t>
      </w:r>
      <w:r w:rsidRPr="002637F2">
        <w:rPr>
          <w:rFonts w:eastAsiaTheme="minorEastAsia"/>
          <w:b/>
          <w:iCs/>
          <w:color w:val="000000" w:themeColor="text1"/>
          <w:kern w:val="2"/>
          <w:lang w:val="en-US" w:eastAsia="zh-CN"/>
        </w:rPr>
        <w:t xml:space="preserve">on </w:t>
      </w:r>
      <w:r w:rsidRPr="008529D3">
        <w:rPr>
          <w:rFonts w:eastAsiaTheme="minorEastAsia"/>
          <w:b/>
          <w:iCs/>
          <w:color w:val="000000" w:themeColor="text1"/>
          <w:kern w:val="2"/>
          <w:lang w:val="en-US" w:eastAsia="zh-CN"/>
        </w:rPr>
        <w:t xml:space="preserve">whether the PSCell change was MN-initiated or SN-initiated </w:t>
      </w:r>
      <w:r w:rsidRPr="002637F2">
        <w:rPr>
          <w:rFonts w:eastAsiaTheme="minorEastAsia"/>
          <w:b/>
          <w:iCs/>
          <w:color w:val="000000" w:themeColor="text1"/>
          <w:kern w:val="2"/>
          <w:lang w:val="en-US" w:eastAsia="zh-CN"/>
        </w:rPr>
        <w:t xml:space="preserve">is not needed </w:t>
      </w:r>
      <w:r w:rsidRPr="002637F2">
        <w:rPr>
          <w:rFonts w:eastAsiaTheme="minorEastAsia" w:cstheme="minorBidi"/>
          <w:b/>
          <w:kern w:val="2"/>
          <w:lang w:val="en-US" w:eastAsia="zh-CN"/>
        </w:rPr>
        <w:t>in the SPR.</w:t>
      </w:r>
    </w:p>
    <w:p w14:paraId="3D1E5DBA" w14:textId="77777777" w:rsidR="00803869" w:rsidRPr="00803869" w:rsidRDefault="00AD1CE8" w:rsidP="00803869">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3</w:t>
      </w:r>
      <w:r w:rsidRPr="002E76D7">
        <w:rPr>
          <w:rFonts w:eastAsia="宋体" w:cs="Arial"/>
          <w:b/>
          <w:sz w:val="32"/>
          <w:szCs w:val="32"/>
          <w:lang w:val="en-US" w:eastAsia="zh-CN"/>
        </w:rPr>
        <w:tab/>
        <w:t>Conclusion</w:t>
      </w:r>
    </w:p>
    <w:p w14:paraId="1AF7E775" w14:textId="695EE07B" w:rsidR="008C0B0C" w:rsidRDefault="008C0B0C" w:rsidP="008C0B0C">
      <w:pPr>
        <w:widowControl w:val="0"/>
        <w:overflowPunct/>
        <w:autoSpaceDE/>
        <w:autoSpaceDN/>
        <w:adjustRightInd/>
        <w:spacing w:afterLines="50" w:after="120"/>
        <w:jc w:val="both"/>
        <w:textAlignment w:val="auto"/>
        <w:rPr>
          <w:rFonts w:eastAsia="宋体"/>
          <w:noProof/>
          <w:kern w:val="2"/>
          <w:lang w:val="en-US" w:eastAsia="zh-CN"/>
        </w:rPr>
      </w:pPr>
      <w:r w:rsidRPr="00C0593E">
        <w:rPr>
          <w:rFonts w:eastAsia="宋体" w:hint="eastAsia"/>
          <w:noProof/>
          <w:kern w:val="2"/>
          <w:lang w:val="en-US" w:eastAsia="zh-CN"/>
        </w:rPr>
        <w:t xml:space="preserve">In this contribution, </w:t>
      </w:r>
      <w:r w:rsidR="00C0593E" w:rsidRPr="00C0593E">
        <w:rPr>
          <w:rFonts w:eastAsia="宋体"/>
          <w:noProof/>
          <w:kern w:val="2"/>
          <w:lang w:val="en-US" w:eastAsia="zh-CN"/>
        </w:rPr>
        <w:t xml:space="preserve">SON enhancements for </w:t>
      </w:r>
      <w:r w:rsidR="003A0AD4">
        <w:rPr>
          <w:rFonts w:eastAsia="宋体"/>
          <w:noProof/>
          <w:kern w:val="2"/>
          <w:lang w:val="en-US" w:eastAsia="zh-CN"/>
        </w:rPr>
        <w:t xml:space="preserve">SPR </w:t>
      </w:r>
      <w:r w:rsidR="00E56448">
        <w:rPr>
          <w:rFonts w:eastAsia="宋体"/>
          <w:noProof/>
          <w:kern w:val="2"/>
          <w:lang w:val="en-US" w:eastAsia="zh-CN"/>
        </w:rPr>
        <w:t xml:space="preserve">are </w:t>
      </w:r>
      <w:r w:rsidR="00D441C5">
        <w:rPr>
          <w:rFonts w:eastAsia="宋体"/>
          <w:noProof/>
          <w:kern w:val="2"/>
          <w:lang w:val="en-US" w:eastAsia="zh-CN"/>
        </w:rPr>
        <w:t xml:space="preserve">further </w:t>
      </w:r>
      <w:r w:rsidR="00E56448">
        <w:rPr>
          <w:rFonts w:eastAsia="宋体"/>
          <w:noProof/>
          <w:kern w:val="2"/>
          <w:lang w:val="en-US" w:eastAsia="zh-CN"/>
        </w:rPr>
        <w:t>discussed. We have t</w:t>
      </w:r>
      <w:r w:rsidRPr="00C0593E">
        <w:rPr>
          <w:rFonts w:eastAsia="宋体" w:hint="eastAsia"/>
          <w:noProof/>
          <w:kern w:val="2"/>
          <w:lang w:val="en-US" w:eastAsia="zh-CN"/>
        </w:rPr>
        <w:t>he following proposal</w:t>
      </w:r>
      <w:r w:rsidRPr="00C0593E">
        <w:rPr>
          <w:rFonts w:eastAsia="宋体"/>
          <w:noProof/>
          <w:kern w:val="2"/>
          <w:lang w:val="en-US" w:eastAsia="zh-CN"/>
        </w:rPr>
        <w:t>s</w:t>
      </w:r>
      <w:r w:rsidR="00E56448">
        <w:rPr>
          <w:rFonts w:eastAsia="宋体"/>
          <w:noProof/>
          <w:kern w:val="2"/>
          <w:lang w:val="en-US" w:eastAsia="zh-CN"/>
        </w:rPr>
        <w:t>:</w:t>
      </w:r>
    </w:p>
    <w:p w14:paraId="3FC4C30B" w14:textId="77777777" w:rsidR="00E57D49" w:rsidRPr="00FF07F2" w:rsidRDefault="00E57D49" w:rsidP="00E57D49">
      <w:pPr>
        <w:widowControl w:val="0"/>
        <w:overflowPunct/>
        <w:autoSpaceDE/>
        <w:autoSpaceDN/>
        <w:adjustRightInd/>
        <w:spacing w:afterLines="50" w:after="120"/>
        <w:jc w:val="both"/>
        <w:textAlignment w:val="auto"/>
        <w:rPr>
          <w:rFonts w:eastAsia="宋体"/>
          <w:b/>
          <w:bCs/>
          <w:noProof/>
          <w:kern w:val="2"/>
          <w:lang w:val="en-US" w:eastAsia="zh-CN"/>
        </w:rPr>
      </w:pPr>
      <w:r w:rsidRPr="00FF07F2">
        <w:rPr>
          <w:rFonts w:eastAsia="宋体"/>
          <w:b/>
          <w:bCs/>
          <w:noProof/>
          <w:kern w:val="2"/>
          <w:lang w:val="en-US" w:eastAsia="zh-CN"/>
        </w:rPr>
        <w:t xml:space="preserve">Proposal </w:t>
      </w:r>
      <w:r>
        <w:rPr>
          <w:rFonts w:eastAsia="宋体"/>
          <w:b/>
          <w:bCs/>
          <w:noProof/>
          <w:kern w:val="2"/>
          <w:lang w:val="en-US" w:eastAsia="zh-CN"/>
        </w:rPr>
        <w:t>1</w:t>
      </w:r>
      <w:r w:rsidRPr="00FF07F2">
        <w:rPr>
          <w:rFonts w:eastAsia="宋体"/>
          <w:b/>
          <w:bCs/>
          <w:noProof/>
          <w:kern w:val="2"/>
          <w:lang w:val="en-US" w:eastAsia="zh-CN"/>
        </w:rPr>
        <w:t xml:space="preserve">: </w:t>
      </w:r>
      <w:r>
        <w:rPr>
          <w:rFonts w:eastAsia="宋体"/>
          <w:b/>
          <w:bCs/>
          <w:noProof/>
          <w:kern w:val="2"/>
          <w:lang w:val="en-US" w:eastAsia="zh-CN"/>
        </w:rPr>
        <w:t>For</w:t>
      </w:r>
      <w:r w:rsidRPr="00FF07F2">
        <w:rPr>
          <w:rFonts w:eastAsia="宋体"/>
          <w:b/>
          <w:bCs/>
          <w:noProof/>
          <w:kern w:val="2"/>
          <w:lang w:val="en-US" w:eastAsia="zh-CN"/>
        </w:rPr>
        <w:t xml:space="preserve"> retrieval of UE context at</w:t>
      </w:r>
      <w:r>
        <w:rPr>
          <w:rFonts w:eastAsia="宋体"/>
          <w:b/>
          <w:bCs/>
          <w:noProof/>
          <w:kern w:val="2"/>
          <w:lang w:val="en-US" w:eastAsia="zh-CN"/>
        </w:rPr>
        <w:t xml:space="preserve"> “old MN” which </w:t>
      </w:r>
      <w:r w:rsidRPr="009114B8">
        <w:rPr>
          <w:rFonts w:eastAsia="宋体"/>
          <w:b/>
          <w:bCs/>
          <w:noProof/>
          <w:kern w:val="2"/>
          <w:lang w:val="en-US" w:eastAsia="zh-CN"/>
        </w:rPr>
        <w:t>sent the SPR configuration to the UE</w:t>
      </w:r>
      <w:r>
        <w:rPr>
          <w:rFonts w:eastAsia="宋体"/>
          <w:b/>
          <w:bCs/>
          <w:noProof/>
          <w:kern w:val="2"/>
          <w:lang w:val="en-US" w:eastAsia="zh-CN"/>
        </w:rPr>
        <w:t>, the UE can include</w:t>
      </w:r>
      <w:r w:rsidRPr="00FF07F2">
        <w:rPr>
          <w:rFonts w:eastAsia="宋体"/>
          <w:b/>
          <w:bCs/>
          <w:noProof/>
          <w:kern w:val="2"/>
          <w:lang w:val="en-US" w:eastAsia="zh-CN"/>
        </w:rPr>
        <w:t xml:space="preserve"> C-RNTI</w:t>
      </w:r>
      <w:r>
        <w:rPr>
          <w:rFonts w:eastAsia="宋体"/>
          <w:b/>
          <w:bCs/>
          <w:noProof/>
          <w:kern w:val="2"/>
          <w:lang w:val="en-US" w:eastAsia="zh-CN"/>
        </w:rPr>
        <w:t xml:space="preserve"> of the PCell</w:t>
      </w:r>
      <w:r w:rsidRPr="00F978CB">
        <w:t xml:space="preserve"> </w:t>
      </w:r>
      <w:r w:rsidRPr="00F978CB">
        <w:rPr>
          <w:rFonts w:eastAsia="宋体"/>
          <w:b/>
          <w:bCs/>
          <w:noProof/>
          <w:kern w:val="2"/>
          <w:lang w:val="en-US" w:eastAsia="zh-CN"/>
        </w:rPr>
        <w:t>which sent the SPR configuration to the UE</w:t>
      </w:r>
      <w:r>
        <w:rPr>
          <w:rFonts w:eastAsia="宋体"/>
          <w:b/>
          <w:bCs/>
          <w:noProof/>
          <w:kern w:val="2"/>
          <w:lang w:val="en-US" w:eastAsia="zh-CN"/>
        </w:rPr>
        <w:t xml:space="preserve">, </w:t>
      </w:r>
      <w:r w:rsidRPr="00FF07F2">
        <w:rPr>
          <w:rFonts w:eastAsia="宋体"/>
          <w:b/>
          <w:bCs/>
          <w:noProof/>
          <w:kern w:val="2"/>
          <w:lang w:val="en-US" w:eastAsia="zh-CN"/>
        </w:rPr>
        <w:t>and</w:t>
      </w:r>
      <w:r>
        <w:rPr>
          <w:rFonts w:eastAsia="宋体"/>
          <w:b/>
          <w:bCs/>
          <w:noProof/>
          <w:kern w:val="2"/>
          <w:lang w:val="en-US" w:eastAsia="zh-CN"/>
        </w:rPr>
        <w:t xml:space="preserve"> t</w:t>
      </w:r>
      <w:r w:rsidRPr="00FF07F2">
        <w:rPr>
          <w:rFonts w:eastAsia="宋体"/>
          <w:b/>
          <w:bCs/>
          <w:noProof/>
          <w:kern w:val="2"/>
          <w:lang w:val="en-US" w:eastAsia="zh-CN"/>
        </w:rPr>
        <w:t xml:space="preserve">ime between </w:t>
      </w:r>
      <w:r w:rsidRPr="00DF1F4F">
        <w:rPr>
          <w:rFonts w:eastAsia="宋体"/>
          <w:b/>
          <w:bCs/>
          <w:noProof/>
          <w:kern w:val="2"/>
          <w:lang w:val="en-US" w:eastAsia="zh-CN"/>
        </w:rPr>
        <w:t>PSCell change/addition command</w:t>
      </w:r>
      <w:r w:rsidRPr="00FF07F2">
        <w:rPr>
          <w:rFonts w:eastAsia="宋体"/>
          <w:b/>
          <w:bCs/>
          <w:noProof/>
          <w:kern w:val="2"/>
          <w:lang w:val="en-US" w:eastAsia="zh-CN"/>
        </w:rPr>
        <w:t xml:space="preserve"> and S</w:t>
      </w:r>
      <w:r>
        <w:rPr>
          <w:rFonts w:eastAsia="宋体"/>
          <w:b/>
          <w:bCs/>
          <w:noProof/>
          <w:kern w:val="2"/>
          <w:lang w:val="en-US" w:eastAsia="zh-CN"/>
        </w:rPr>
        <w:t>P</w:t>
      </w:r>
      <w:r w:rsidRPr="00FF07F2">
        <w:rPr>
          <w:rFonts w:eastAsia="宋体"/>
          <w:b/>
          <w:bCs/>
          <w:noProof/>
          <w:kern w:val="2"/>
          <w:lang w:val="en-US" w:eastAsia="zh-CN"/>
        </w:rPr>
        <w:t>R retrieval</w:t>
      </w:r>
      <w:r>
        <w:rPr>
          <w:rFonts w:eastAsia="宋体"/>
          <w:b/>
          <w:bCs/>
          <w:noProof/>
          <w:kern w:val="2"/>
          <w:lang w:val="en-US" w:eastAsia="zh-CN"/>
        </w:rPr>
        <w:t xml:space="preserve"> in the SPR.</w:t>
      </w:r>
    </w:p>
    <w:p w14:paraId="60597F45" w14:textId="2F2A58FC" w:rsidR="00EB4953" w:rsidRPr="003B1451" w:rsidRDefault="0056473D" w:rsidP="003B1451">
      <w:pPr>
        <w:widowControl w:val="0"/>
        <w:overflowPunct/>
        <w:autoSpaceDE/>
        <w:autoSpaceDN/>
        <w:adjustRightInd/>
        <w:spacing w:before="120" w:after="0"/>
        <w:textAlignment w:val="auto"/>
        <w:rPr>
          <w:rFonts w:eastAsiaTheme="minorEastAsia" w:cstheme="minorBidi"/>
          <w:b/>
          <w:kern w:val="2"/>
          <w:lang w:val="en-US" w:eastAsia="zh-CN"/>
        </w:rPr>
      </w:pPr>
      <w:r w:rsidRPr="008F0B7C">
        <w:rPr>
          <w:rFonts w:eastAsiaTheme="minorEastAsia" w:cstheme="minorBidi"/>
          <w:b/>
          <w:kern w:val="2"/>
          <w:lang w:val="en-US" w:eastAsia="zh-CN"/>
        </w:rPr>
        <w:t>Pro</w:t>
      </w:r>
      <w:r w:rsidRPr="002637F2">
        <w:rPr>
          <w:rFonts w:eastAsiaTheme="minorEastAsia" w:cstheme="minorBidi"/>
          <w:b/>
          <w:kern w:val="2"/>
          <w:lang w:val="en-US" w:eastAsia="zh-CN"/>
        </w:rPr>
        <w:t xml:space="preserve">posal </w:t>
      </w:r>
      <w:r w:rsidR="00DE3556">
        <w:rPr>
          <w:rFonts w:eastAsiaTheme="minorEastAsia" w:cstheme="minorBidi"/>
          <w:b/>
          <w:kern w:val="2"/>
          <w:lang w:val="en-US" w:eastAsia="zh-CN"/>
        </w:rPr>
        <w:t>2</w:t>
      </w:r>
      <w:r w:rsidRPr="002637F2">
        <w:rPr>
          <w:rFonts w:eastAsiaTheme="minorEastAsia" w:cstheme="minorBidi"/>
          <w:b/>
          <w:kern w:val="2"/>
          <w:lang w:val="en-US" w:eastAsia="zh-CN"/>
        </w:rPr>
        <w:t xml:space="preserve">: An </w:t>
      </w:r>
      <w:r w:rsidR="00BA452B" w:rsidRPr="00BA452B">
        <w:rPr>
          <w:rFonts w:eastAsiaTheme="minorEastAsia" w:cstheme="minorBidi"/>
          <w:b/>
          <w:kern w:val="2"/>
          <w:lang w:val="en-US" w:eastAsia="zh-CN"/>
        </w:rPr>
        <w:t xml:space="preserve">implicit or explicit </w:t>
      </w:r>
      <w:r>
        <w:rPr>
          <w:rFonts w:eastAsiaTheme="minorEastAsia"/>
          <w:b/>
          <w:iCs/>
          <w:color w:val="000000" w:themeColor="text1"/>
          <w:kern w:val="2"/>
          <w:lang w:val="en-US" w:eastAsia="zh-CN"/>
        </w:rPr>
        <w:t>i</w:t>
      </w:r>
      <w:r w:rsidRPr="008529D3">
        <w:rPr>
          <w:rFonts w:eastAsiaTheme="minorEastAsia"/>
          <w:b/>
          <w:iCs/>
          <w:color w:val="000000" w:themeColor="text1"/>
          <w:kern w:val="2"/>
          <w:lang w:val="en-US" w:eastAsia="zh-CN"/>
        </w:rPr>
        <w:t xml:space="preserve">ndication </w:t>
      </w:r>
      <w:r w:rsidRPr="002637F2">
        <w:rPr>
          <w:rFonts w:eastAsiaTheme="minorEastAsia"/>
          <w:b/>
          <w:iCs/>
          <w:color w:val="000000" w:themeColor="text1"/>
          <w:kern w:val="2"/>
          <w:lang w:val="en-US" w:eastAsia="zh-CN"/>
        </w:rPr>
        <w:t xml:space="preserve">on </w:t>
      </w:r>
      <w:r w:rsidRPr="008529D3">
        <w:rPr>
          <w:rFonts w:eastAsiaTheme="minorEastAsia"/>
          <w:b/>
          <w:iCs/>
          <w:color w:val="000000" w:themeColor="text1"/>
          <w:kern w:val="2"/>
          <w:lang w:val="en-US" w:eastAsia="zh-CN"/>
        </w:rPr>
        <w:t xml:space="preserve">whether the PSCell change was MN-initiated or SN-initiated </w:t>
      </w:r>
      <w:r w:rsidRPr="002637F2">
        <w:rPr>
          <w:rFonts w:eastAsiaTheme="minorEastAsia"/>
          <w:b/>
          <w:iCs/>
          <w:color w:val="000000" w:themeColor="text1"/>
          <w:kern w:val="2"/>
          <w:lang w:val="en-US" w:eastAsia="zh-CN"/>
        </w:rPr>
        <w:t xml:space="preserve">is not needed </w:t>
      </w:r>
      <w:r w:rsidRPr="002637F2">
        <w:rPr>
          <w:rFonts w:eastAsiaTheme="minorEastAsia" w:cstheme="minorBidi"/>
          <w:b/>
          <w:kern w:val="2"/>
          <w:lang w:val="en-US" w:eastAsia="zh-CN"/>
        </w:rPr>
        <w:t>in the SPR.</w:t>
      </w:r>
    </w:p>
    <w:p w14:paraId="056D6F61" w14:textId="77777777" w:rsidR="00AD1CE8" w:rsidRPr="008254D2" w:rsidRDefault="00AD1CE8" w:rsidP="00AD1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8254D2">
        <w:rPr>
          <w:rFonts w:eastAsia="宋体" w:cs="Arial" w:hint="eastAsia"/>
          <w:b/>
          <w:sz w:val="32"/>
          <w:szCs w:val="32"/>
          <w:lang w:val="en-US" w:eastAsia="zh-CN"/>
        </w:rPr>
        <w:t>R</w:t>
      </w:r>
      <w:r w:rsidRPr="008254D2">
        <w:rPr>
          <w:rFonts w:eastAsia="宋体" w:cs="Arial"/>
          <w:b/>
          <w:sz w:val="32"/>
          <w:szCs w:val="32"/>
          <w:lang w:val="en-US" w:eastAsia="zh-CN"/>
        </w:rPr>
        <w:t>eference</w:t>
      </w:r>
    </w:p>
    <w:p w14:paraId="2D632C71" w14:textId="2B0F8DF6" w:rsidR="00467A05" w:rsidRDefault="00AD1CE8">
      <w:pPr>
        <w:rPr>
          <w:rFonts w:eastAsiaTheme="minorEastAsia"/>
          <w:lang w:val="en-US" w:eastAsia="zh-CN"/>
        </w:rPr>
      </w:pPr>
      <w:r w:rsidRPr="00E43DA4">
        <w:rPr>
          <w:rFonts w:eastAsiaTheme="minorEastAsia"/>
          <w:lang w:val="en-US" w:eastAsia="zh-CN"/>
        </w:rPr>
        <w:t xml:space="preserve">[1] </w:t>
      </w:r>
      <w:r w:rsidR="005D4431" w:rsidRPr="005D4431">
        <w:rPr>
          <w:rFonts w:eastAsiaTheme="minorEastAsia"/>
          <w:lang w:val="en-US" w:eastAsia="zh-CN"/>
        </w:rPr>
        <w:t>Chairman notes for RAN</w:t>
      </w:r>
      <w:r w:rsidR="005D4431">
        <w:rPr>
          <w:rFonts w:eastAsiaTheme="minorEastAsia"/>
          <w:lang w:val="en-US" w:eastAsia="zh-CN"/>
        </w:rPr>
        <w:t>2</w:t>
      </w:r>
      <w:r w:rsidR="005D4431" w:rsidRPr="005D4431">
        <w:rPr>
          <w:rFonts w:eastAsiaTheme="minorEastAsia"/>
          <w:lang w:val="en-US" w:eastAsia="zh-CN"/>
        </w:rPr>
        <w:t>#11</w:t>
      </w:r>
      <w:r w:rsidR="005D4431">
        <w:rPr>
          <w:rFonts w:eastAsiaTheme="minorEastAsia"/>
          <w:lang w:val="en-US" w:eastAsia="zh-CN"/>
        </w:rPr>
        <w:t>9bis</w:t>
      </w:r>
      <w:r w:rsidR="005D4431" w:rsidRPr="005D4431">
        <w:rPr>
          <w:rFonts w:eastAsiaTheme="minorEastAsia"/>
          <w:lang w:val="en-US" w:eastAsia="zh-CN"/>
        </w:rPr>
        <w:t>-e meeting</w:t>
      </w:r>
    </w:p>
    <w:p w14:paraId="72BFA0D0" w14:textId="0360E333" w:rsidR="00354758" w:rsidRDefault="00354758">
      <w:pPr>
        <w:rPr>
          <w:rFonts w:eastAsiaTheme="minorEastAsia"/>
          <w:lang w:val="en-US" w:eastAsia="zh-CN"/>
        </w:rPr>
      </w:pPr>
      <w:r w:rsidRPr="00354758">
        <w:rPr>
          <w:rFonts w:eastAsiaTheme="minorEastAsia"/>
          <w:lang w:val="en-US" w:eastAsia="zh-CN"/>
        </w:rPr>
        <w:t>[</w:t>
      </w:r>
      <w:r>
        <w:rPr>
          <w:rFonts w:eastAsiaTheme="minorEastAsia"/>
          <w:lang w:val="en-US" w:eastAsia="zh-CN"/>
        </w:rPr>
        <w:t>2</w:t>
      </w:r>
      <w:r w:rsidRPr="00354758">
        <w:rPr>
          <w:rFonts w:eastAsiaTheme="minorEastAsia"/>
          <w:lang w:val="en-US" w:eastAsia="zh-CN"/>
        </w:rPr>
        <w:t xml:space="preserve">] </w:t>
      </w:r>
      <w:r w:rsidR="002446F1" w:rsidRPr="002446F1">
        <w:rPr>
          <w:rFonts w:eastAsiaTheme="minorEastAsia"/>
          <w:lang w:val="en-US" w:eastAsia="zh-CN"/>
        </w:rPr>
        <w:t>Chairman notes for RAN2#1</w:t>
      </w:r>
      <w:r w:rsidR="002446F1">
        <w:rPr>
          <w:rFonts w:eastAsiaTheme="minorEastAsia"/>
          <w:lang w:val="en-US" w:eastAsia="zh-CN"/>
        </w:rPr>
        <w:t>20</w:t>
      </w:r>
      <w:r w:rsidR="002446F1" w:rsidRPr="002446F1">
        <w:rPr>
          <w:rFonts w:eastAsiaTheme="minorEastAsia"/>
          <w:lang w:val="en-US" w:eastAsia="zh-CN"/>
        </w:rPr>
        <w:t xml:space="preserve"> meeting</w:t>
      </w:r>
    </w:p>
    <w:p w14:paraId="781868ED" w14:textId="4BBF7B4C" w:rsidR="00CA64CC" w:rsidRDefault="00CA64CC">
      <w:pPr>
        <w:rPr>
          <w:rFonts w:eastAsiaTheme="minorEastAsia"/>
          <w:lang w:val="en-US" w:eastAsia="zh-CN"/>
        </w:rPr>
      </w:pPr>
      <w:r>
        <w:rPr>
          <w:rFonts w:eastAsiaTheme="minorEastAsia" w:hint="eastAsia"/>
          <w:lang w:val="en-US" w:eastAsia="zh-CN"/>
        </w:rPr>
        <w:t>[</w:t>
      </w:r>
      <w:r>
        <w:rPr>
          <w:rFonts w:eastAsiaTheme="minorEastAsia"/>
          <w:lang w:val="en-US" w:eastAsia="zh-CN"/>
        </w:rPr>
        <w:t xml:space="preserve">3] </w:t>
      </w:r>
      <w:r w:rsidR="003869F7">
        <w:rPr>
          <w:rFonts w:eastAsiaTheme="minorEastAsia"/>
          <w:lang w:val="en-US" w:eastAsia="zh-CN"/>
        </w:rPr>
        <w:t>C</w:t>
      </w:r>
      <w:r w:rsidR="003869F7" w:rsidRPr="003869F7">
        <w:rPr>
          <w:rFonts w:eastAsiaTheme="minorEastAsia"/>
          <w:lang w:val="en-US" w:eastAsia="zh-CN"/>
        </w:rPr>
        <w:t>hairman notes for RAN2#12</w:t>
      </w:r>
      <w:r w:rsidR="003869F7">
        <w:rPr>
          <w:rFonts w:eastAsiaTheme="minorEastAsia"/>
          <w:lang w:val="en-US" w:eastAsia="zh-CN"/>
        </w:rPr>
        <w:t>1</w:t>
      </w:r>
      <w:r w:rsidR="003869F7" w:rsidRPr="003869F7">
        <w:rPr>
          <w:rFonts w:eastAsiaTheme="minorEastAsia"/>
          <w:lang w:val="en-US" w:eastAsia="zh-CN"/>
        </w:rPr>
        <w:t xml:space="preserve"> meeting</w:t>
      </w:r>
    </w:p>
    <w:p w14:paraId="0BE9FE96" w14:textId="2224B900" w:rsidR="00305DAC" w:rsidRDefault="00305DAC">
      <w:pPr>
        <w:rPr>
          <w:rFonts w:eastAsiaTheme="minorEastAsia"/>
          <w:lang w:val="en-US" w:eastAsia="zh-CN"/>
        </w:rPr>
      </w:pPr>
      <w:r w:rsidRPr="00305DAC">
        <w:rPr>
          <w:rFonts w:eastAsiaTheme="minorEastAsia"/>
          <w:lang w:val="en-US" w:eastAsia="zh-CN"/>
        </w:rPr>
        <w:t>[</w:t>
      </w:r>
      <w:r>
        <w:rPr>
          <w:rFonts w:eastAsiaTheme="minorEastAsia"/>
          <w:lang w:val="en-US" w:eastAsia="zh-CN"/>
        </w:rPr>
        <w:t>4</w:t>
      </w:r>
      <w:r w:rsidRPr="00305DAC">
        <w:rPr>
          <w:rFonts w:eastAsiaTheme="minorEastAsia"/>
          <w:lang w:val="en-US" w:eastAsia="zh-CN"/>
        </w:rPr>
        <w:t>] Chairman notes for RAN2#12</w:t>
      </w:r>
      <w:r>
        <w:rPr>
          <w:rFonts w:eastAsiaTheme="minorEastAsia"/>
          <w:lang w:val="en-US" w:eastAsia="zh-CN"/>
        </w:rPr>
        <w:t>2</w:t>
      </w:r>
      <w:r w:rsidRPr="00305DAC">
        <w:rPr>
          <w:rFonts w:eastAsiaTheme="minorEastAsia"/>
          <w:lang w:val="en-US" w:eastAsia="zh-CN"/>
        </w:rPr>
        <w:t xml:space="preserve"> meeting</w:t>
      </w:r>
    </w:p>
    <w:p w14:paraId="75D9FE21" w14:textId="58C77DD1" w:rsidR="00602ADA" w:rsidRDefault="00602ADA">
      <w:pPr>
        <w:rPr>
          <w:rFonts w:eastAsiaTheme="minorEastAsia"/>
          <w:lang w:val="en-US" w:eastAsia="zh-CN"/>
        </w:rPr>
      </w:pPr>
      <w:r>
        <w:rPr>
          <w:rFonts w:eastAsiaTheme="minorEastAsia" w:hint="eastAsia"/>
          <w:lang w:val="en-US" w:eastAsia="zh-CN"/>
        </w:rPr>
        <w:t>[</w:t>
      </w:r>
      <w:r>
        <w:rPr>
          <w:rFonts w:eastAsiaTheme="minorEastAsia"/>
          <w:lang w:val="en-US" w:eastAsia="zh-CN"/>
        </w:rPr>
        <w:t xml:space="preserve">5] </w:t>
      </w:r>
      <w:r w:rsidR="001A7FFC" w:rsidRPr="001A7FFC">
        <w:rPr>
          <w:rFonts w:eastAsiaTheme="minorEastAsia"/>
          <w:lang w:val="en-US" w:eastAsia="zh-CN"/>
        </w:rPr>
        <w:t>Chairman notes for RAN2#12</w:t>
      </w:r>
      <w:r w:rsidR="00BF244C">
        <w:rPr>
          <w:rFonts w:eastAsiaTheme="minorEastAsia"/>
          <w:lang w:val="en-US" w:eastAsia="zh-CN"/>
        </w:rPr>
        <w:t>3</w:t>
      </w:r>
      <w:r w:rsidR="001A7FFC" w:rsidRPr="001A7FFC">
        <w:rPr>
          <w:rFonts w:eastAsiaTheme="minorEastAsia"/>
          <w:lang w:val="en-US" w:eastAsia="zh-CN"/>
        </w:rPr>
        <w:t xml:space="preserve"> meeting</w:t>
      </w:r>
    </w:p>
    <w:p w14:paraId="323F2F49" w14:textId="06A47DCA" w:rsidR="003869F7" w:rsidRDefault="00305DAC">
      <w:pPr>
        <w:rPr>
          <w:rFonts w:eastAsiaTheme="minorEastAsia"/>
          <w:lang w:val="en-US" w:eastAsia="zh-CN"/>
        </w:rPr>
      </w:pPr>
      <w:r>
        <w:rPr>
          <w:rFonts w:eastAsiaTheme="minorEastAsia" w:hint="eastAsia"/>
          <w:lang w:val="en-US" w:eastAsia="zh-CN"/>
        </w:rPr>
        <w:t>[</w:t>
      </w:r>
      <w:r w:rsidR="00FA34A1">
        <w:rPr>
          <w:rFonts w:eastAsiaTheme="minorEastAsia"/>
          <w:lang w:val="en-US" w:eastAsia="zh-CN"/>
        </w:rPr>
        <w:t>6</w:t>
      </w:r>
      <w:r>
        <w:rPr>
          <w:rFonts w:eastAsiaTheme="minorEastAsia"/>
          <w:lang w:val="en-US" w:eastAsia="zh-CN"/>
        </w:rPr>
        <w:t xml:space="preserve">] </w:t>
      </w:r>
      <w:r w:rsidR="00C15C28" w:rsidRPr="00C15C28">
        <w:rPr>
          <w:rFonts w:eastAsiaTheme="minorEastAsia"/>
          <w:lang w:val="en-US" w:eastAsia="zh-CN"/>
        </w:rPr>
        <w:t>R3-233380, LS on SHR and SPR, Samsung</w:t>
      </w:r>
    </w:p>
    <w:p w14:paraId="0EFC9EEE" w14:textId="2D7F169C" w:rsidR="00FA34A1" w:rsidRPr="00FA34A1" w:rsidRDefault="00FA34A1">
      <w:pPr>
        <w:rPr>
          <w:rFonts w:eastAsiaTheme="minorEastAsia"/>
          <w:lang w:val="en-US" w:eastAsia="zh-CN"/>
        </w:rPr>
      </w:pPr>
      <w:r>
        <w:rPr>
          <w:rFonts w:eastAsiaTheme="minorEastAsia"/>
          <w:lang w:val="en-US" w:eastAsia="zh-CN"/>
        </w:rPr>
        <w:t xml:space="preserve">[7] </w:t>
      </w:r>
      <w:r w:rsidR="009B4769" w:rsidRPr="009B4769">
        <w:rPr>
          <w:rFonts w:eastAsiaTheme="minorEastAsia"/>
          <w:lang w:val="en-US" w:eastAsia="zh-CN"/>
        </w:rPr>
        <w:t>R2-2309021</w:t>
      </w:r>
      <w:r w:rsidR="009B4769">
        <w:rPr>
          <w:rFonts w:eastAsiaTheme="minorEastAsia"/>
          <w:lang w:val="en-US" w:eastAsia="zh-CN"/>
        </w:rPr>
        <w:t xml:space="preserve">, </w:t>
      </w:r>
      <w:r w:rsidR="009B4769" w:rsidRPr="009B4769">
        <w:rPr>
          <w:rFonts w:eastAsiaTheme="minorEastAsia"/>
          <w:lang w:val="en-US" w:eastAsia="zh-CN"/>
        </w:rPr>
        <w:t>Response LS on SHR and SPR</w:t>
      </w:r>
      <w:r w:rsidR="009B4769">
        <w:rPr>
          <w:rFonts w:eastAsiaTheme="minorEastAsia"/>
          <w:lang w:val="en-US" w:eastAsia="zh-CN"/>
        </w:rPr>
        <w:t>, Nokia</w:t>
      </w:r>
    </w:p>
    <w:sectPr w:rsidR="00FA34A1" w:rsidRPr="00FA34A1" w:rsidSect="00787D6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C82FF1" w14:textId="77777777" w:rsidR="00F549FB" w:rsidRDefault="00F549FB" w:rsidP="008C039C">
      <w:pPr>
        <w:spacing w:after="0"/>
      </w:pPr>
      <w:r>
        <w:separator/>
      </w:r>
    </w:p>
  </w:endnote>
  <w:endnote w:type="continuationSeparator" w:id="0">
    <w:p w14:paraId="65CF50CA" w14:textId="77777777" w:rsidR="00F549FB" w:rsidRDefault="00F549FB" w:rsidP="008C039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62BDD2" w14:textId="77777777" w:rsidR="00F549FB" w:rsidRDefault="00F549FB" w:rsidP="008C039C">
      <w:pPr>
        <w:spacing w:after="0"/>
      </w:pPr>
      <w:r>
        <w:separator/>
      </w:r>
    </w:p>
  </w:footnote>
  <w:footnote w:type="continuationSeparator" w:id="0">
    <w:p w14:paraId="49A88D3B" w14:textId="77777777" w:rsidR="00F549FB" w:rsidRDefault="00F549FB" w:rsidP="008C039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C86C63"/>
    <w:multiLevelType w:val="hybridMultilevel"/>
    <w:tmpl w:val="301AE4FC"/>
    <w:lvl w:ilvl="0" w:tplc="500E87B8">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4D4276"/>
    <w:multiLevelType w:val="hybridMultilevel"/>
    <w:tmpl w:val="E1E82282"/>
    <w:lvl w:ilvl="0" w:tplc="21B81AC4">
      <w:start w:val="8"/>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 w15:restartNumberingAfterBreak="0">
    <w:nsid w:val="03767FB2"/>
    <w:multiLevelType w:val="hybridMultilevel"/>
    <w:tmpl w:val="3DBA7080"/>
    <w:lvl w:ilvl="0" w:tplc="1E86804C">
      <w:start w:val="10"/>
      <w:numFmt w:val="bullet"/>
      <w:lvlText w:val="•"/>
      <w:lvlJc w:val="left"/>
      <w:pPr>
        <w:ind w:left="1080" w:hanging="72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543077A"/>
    <w:multiLevelType w:val="hybridMultilevel"/>
    <w:tmpl w:val="5888E9C8"/>
    <w:lvl w:ilvl="0" w:tplc="9E1E5174">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6230A5D"/>
    <w:multiLevelType w:val="hybridMultilevel"/>
    <w:tmpl w:val="A920C582"/>
    <w:lvl w:ilvl="0" w:tplc="99CE0AA4">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7D52371"/>
    <w:multiLevelType w:val="hybridMultilevel"/>
    <w:tmpl w:val="C0C4D330"/>
    <w:lvl w:ilvl="0" w:tplc="FA346038">
      <w:start w:val="5"/>
      <w:numFmt w:val="bullet"/>
      <w:lvlText w:val="-"/>
      <w:lvlJc w:val="left"/>
      <w:pPr>
        <w:ind w:left="840" w:hanging="420"/>
      </w:pPr>
      <w:rPr>
        <w:rFonts w:ascii="Arial" w:eastAsia="Times New Roman" w:hAnsi="Arial" w:cs="Arial" w:hint="default"/>
        <w:i w:val="0"/>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0D745282"/>
    <w:multiLevelType w:val="hybridMultilevel"/>
    <w:tmpl w:val="32A08E86"/>
    <w:lvl w:ilvl="0" w:tplc="EA044CB6">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0A96187"/>
    <w:multiLevelType w:val="hybridMultilevel"/>
    <w:tmpl w:val="7EFA9F26"/>
    <w:lvl w:ilvl="0" w:tplc="3A98275A">
      <w:start w:val="1"/>
      <w:numFmt w:val="bullet"/>
      <w:lvlText w:val="-"/>
      <w:lvlJc w:val="left"/>
      <w:pPr>
        <w:ind w:left="620" w:hanging="420"/>
      </w:pPr>
      <w:rPr>
        <w:rFonts w:ascii="Calibri" w:eastAsiaTheme="minorHAnsi" w:hAnsi="Calibri" w:cs="Calibri" w:hint="default"/>
      </w:rPr>
    </w:lvl>
    <w:lvl w:ilvl="1" w:tplc="FA346038">
      <w:start w:val="5"/>
      <w:numFmt w:val="bullet"/>
      <w:lvlText w:val="-"/>
      <w:lvlJc w:val="left"/>
      <w:pPr>
        <w:ind w:left="1040" w:hanging="420"/>
      </w:pPr>
      <w:rPr>
        <w:rFonts w:ascii="Arial" w:eastAsia="Times New Roman" w:hAnsi="Arial" w:cs="Arial" w:hint="default"/>
        <w:i w:val="0"/>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8" w15:restartNumberingAfterBreak="0">
    <w:nsid w:val="1DE50D51"/>
    <w:multiLevelType w:val="hybridMultilevel"/>
    <w:tmpl w:val="FEE688DC"/>
    <w:lvl w:ilvl="0" w:tplc="FA346038">
      <w:start w:val="5"/>
      <w:numFmt w:val="bullet"/>
      <w:lvlText w:val="-"/>
      <w:lvlJc w:val="left"/>
      <w:pPr>
        <w:ind w:left="620" w:hanging="420"/>
      </w:pPr>
      <w:rPr>
        <w:rFonts w:ascii="Arial" w:eastAsia="Times New Roman" w:hAnsi="Arial" w:cs="Arial" w:hint="default"/>
        <w:i w:val="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9" w15:restartNumberingAfterBreak="0">
    <w:nsid w:val="22734BEF"/>
    <w:multiLevelType w:val="hybridMultilevel"/>
    <w:tmpl w:val="955690B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2CA4514"/>
    <w:multiLevelType w:val="hybridMultilevel"/>
    <w:tmpl w:val="926CB6B8"/>
    <w:lvl w:ilvl="0" w:tplc="3A98275A">
      <w:start w:val="1"/>
      <w:numFmt w:val="bullet"/>
      <w:lvlText w:val="-"/>
      <w:lvlJc w:val="left"/>
      <w:pPr>
        <w:ind w:left="440" w:hanging="440"/>
      </w:pPr>
      <w:rPr>
        <w:rFonts w:ascii="Calibri" w:eastAsiaTheme="minorHAnsi" w:hAnsi="Calibri" w:cs="Calibr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284F269B"/>
    <w:multiLevelType w:val="hybridMultilevel"/>
    <w:tmpl w:val="81A2BE50"/>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DCB0CE3"/>
    <w:multiLevelType w:val="hybridMultilevel"/>
    <w:tmpl w:val="667AC9D8"/>
    <w:lvl w:ilvl="0" w:tplc="FA346038">
      <w:start w:val="5"/>
      <w:numFmt w:val="bullet"/>
      <w:lvlText w:val="-"/>
      <w:lvlJc w:val="left"/>
      <w:pPr>
        <w:ind w:left="420" w:hanging="420"/>
      </w:pPr>
      <w:rPr>
        <w:rFonts w:ascii="Arial" w:eastAsia="Times New Roman" w:hAnsi="Arial" w:cs="Arial" w:hint="default"/>
        <w:i w:val="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F8D0328"/>
    <w:multiLevelType w:val="hybridMultilevel"/>
    <w:tmpl w:val="9A60C6E4"/>
    <w:lvl w:ilvl="0" w:tplc="21B81AC4">
      <w:start w:val="8"/>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325E0B1C"/>
    <w:multiLevelType w:val="hybridMultilevel"/>
    <w:tmpl w:val="D4E61508"/>
    <w:lvl w:ilvl="0" w:tplc="3A98275A">
      <w:start w:val="1"/>
      <w:numFmt w:val="bullet"/>
      <w:lvlText w:val="-"/>
      <w:lvlJc w:val="left"/>
      <w:pPr>
        <w:ind w:left="620" w:hanging="420"/>
      </w:pPr>
      <w:rPr>
        <w:rFonts w:ascii="Calibri" w:eastAsiaTheme="minorHAnsi" w:hAnsi="Calibri" w:cs="Calibri"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5" w15:restartNumberingAfterBreak="0">
    <w:nsid w:val="369A6A5A"/>
    <w:multiLevelType w:val="hybridMultilevel"/>
    <w:tmpl w:val="9B0E02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98976A8"/>
    <w:multiLevelType w:val="hybridMultilevel"/>
    <w:tmpl w:val="87868558"/>
    <w:lvl w:ilvl="0" w:tplc="8730BED6">
      <w:start w:val="1"/>
      <w:numFmt w:val="decimal"/>
      <w:lvlText w:val="%1"/>
      <w:lvlJc w:val="left"/>
      <w:pPr>
        <w:ind w:left="1703" w:hanging="444"/>
      </w:pPr>
      <w:rPr>
        <w:rFonts w:hint="default"/>
      </w:rPr>
    </w:lvl>
    <w:lvl w:ilvl="1" w:tplc="04090019" w:tentative="1">
      <w:start w:val="1"/>
      <w:numFmt w:val="lowerLetter"/>
      <w:lvlText w:val="%2)"/>
      <w:lvlJc w:val="left"/>
      <w:pPr>
        <w:ind w:left="2139" w:hanging="440"/>
      </w:pPr>
    </w:lvl>
    <w:lvl w:ilvl="2" w:tplc="0409001B" w:tentative="1">
      <w:start w:val="1"/>
      <w:numFmt w:val="lowerRoman"/>
      <w:lvlText w:val="%3."/>
      <w:lvlJc w:val="right"/>
      <w:pPr>
        <w:ind w:left="2579" w:hanging="440"/>
      </w:pPr>
    </w:lvl>
    <w:lvl w:ilvl="3" w:tplc="0409000F" w:tentative="1">
      <w:start w:val="1"/>
      <w:numFmt w:val="decimal"/>
      <w:lvlText w:val="%4."/>
      <w:lvlJc w:val="left"/>
      <w:pPr>
        <w:ind w:left="3019" w:hanging="440"/>
      </w:pPr>
    </w:lvl>
    <w:lvl w:ilvl="4" w:tplc="04090019" w:tentative="1">
      <w:start w:val="1"/>
      <w:numFmt w:val="lowerLetter"/>
      <w:lvlText w:val="%5)"/>
      <w:lvlJc w:val="left"/>
      <w:pPr>
        <w:ind w:left="3459" w:hanging="440"/>
      </w:pPr>
    </w:lvl>
    <w:lvl w:ilvl="5" w:tplc="0409001B" w:tentative="1">
      <w:start w:val="1"/>
      <w:numFmt w:val="lowerRoman"/>
      <w:lvlText w:val="%6."/>
      <w:lvlJc w:val="right"/>
      <w:pPr>
        <w:ind w:left="3899" w:hanging="440"/>
      </w:pPr>
    </w:lvl>
    <w:lvl w:ilvl="6" w:tplc="0409000F" w:tentative="1">
      <w:start w:val="1"/>
      <w:numFmt w:val="decimal"/>
      <w:lvlText w:val="%7."/>
      <w:lvlJc w:val="left"/>
      <w:pPr>
        <w:ind w:left="4339" w:hanging="440"/>
      </w:pPr>
    </w:lvl>
    <w:lvl w:ilvl="7" w:tplc="04090019" w:tentative="1">
      <w:start w:val="1"/>
      <w:numFmt w:val="lowerLetter"/>
      <w:lvlText w:val="%8)"/>
      <w:lvlJc w:val="left"/>
      <w:pPr>
        <w:ind w:left="4779" w:hanging="440"/>
      </w:pPr>
    </w:lvl>
    <w:lvl w:ilvl="8" w:tplc="0409001B" w:tentative="1">
      <w:start w:val="1"/>
      <w:numFmt w:val="lowerRoman"/>
      <w:lvlText w:val="%9."/>
      <w:lvlJc w:val="right"/>
      <w:pPr>
        <w:ind w:left="5219" w:hanging="440"/>
      </w:pPr>
    </w:lvl>
  </w:abstractNum>
  <w:abstractNum w:abstractNumId="17" w15:restartNumberingAfterBreak="0">
    <w:nsid w:val="3AA46647"/>
    <w:multiLevelType w:val="hybridMultilevel"/>
    <w:tmpl w:val="11C289BC"/>
    <w:lvl w:ilvl="0" w:tplc="115A06FA">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18" w15:restartNumberingAfterBreak="0">
    <w:nsid w:val="3ED832A2"/>
    <w:multiLevelType w:val="hybridMultilevel"/>
    <w:tmpl w:val="7140FD06"/>
    <w:lvl w:ilvl="0" w:tplc="3A98275A">
      <w:start w:val="1"/>
      <w:numFmt w:val="bullet"/>
      <w:lvlText w:val="-"/>
      <w:lvlJc w:val="left"/>
      <w:pPr>
        <w:ind w:left="420" w:hanging="420"/>
      </w:pPr>
      <w:rPr>
        <w:rFonts w:ascii="Calibri" w:eastAsiaTheme="minorHAns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0D73A89"/>
    <w:multiLevelType w:val="multilevel"/>
    <w:tmpl w:val="40D73A89"/>
    <w:lvl w:ilvl="0">
      <w:start w:val="1"/>
      <w:numFmt w:val="bullet"/>
      <w:lvlText w:val=""/>
      <w:lvlJc w:val="left"/>
      <w:pPr>
        <w:ind w:left="720" w:hanging="360"/>
      </w:pPr>
      <w:rPr>
        <w:rFonts w:ascii="Symbol" w:hAnsi="Symbol" w:hint="default"/>
        <w:lang w:val="en-US"/>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0" w15:restartNumberingAfterBreak="0">
    <w:nsid w:val="46810F0E"/>
    <w:multiLevelType w:val="hybridMultilevel"/>
    <w:tmpl w:val="7FC4168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BBE0BE9"/>
    <w:multiLevelType w:val="hybridMultilevel"/>
    <w:tmpl w:val="55B096D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D0A4153"/>
    <w:multiLevelType w:val="hybridMultilevel"/>
    <w:tmpl w:val="A0BCB7D0"/>
    <w:lvl w:ilvl="0" w:tplc="3A98275A">
      <w:start w:val="1"/>
      <w:numFmt w:val="bullet"/>
      <w:lvlText w:val="-"/>
      <w:lvlJc w:val="left"/>
      <w:pPr>
        <w:ind w:left="420" w:hanging="420"/>
      </w:pPr>
      <w:rPr>
        <w:rFonts w:ascii="Calibri" w:eastAsiaTheme="minorHAns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101505E"/>
    <w:multiLevelType w:val="multilevel"/>
    <w:tmpl w:val="5101505E"/>
    <w:lvl w:ilvl="0">
      <w:start w:val="1"/>
      <w:numFmt w:val="decimal"/>
      <w:lvlText w:val="Observation %1"/>
      <w:lvlJc w:val="left"/>
      <w:pPr>
        <w:ind w:left="360" w:hanging="360"/>
      </w:pPr>
      <w:rPr>
        <w:rFonts w:hint="default"/>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1253FE6"/>
    <w:multiLevelType w:val="hybridMultilevel"/>
    <w:tmpl w:val="3E80FDBC"/>
    <w:lvl w:ilvl="0" w:tplc="21B81AC4">
      <w:start w:val="8"/>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5FA46F2F"/>
    <w:multiLevelType w:val="hybridMultilevel"/>
    <w:tmpl w:val="44501006"/>
    <w:lvl w:ilvl="0" w:tplc="F6F4B0D6">
      <w:start w:val="16"/>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2AA5E5D"/>
    <w:multiLevelType w:val="hybridMultilevel"/>
    <w:tmpl w:val="DE121888"/>
    <w:lvl w:ilvl="0" w:tplc="3A98275A">
      <w:start w:val="1"/>
      <w:numFmt w:val="bullet"/>
      <w:lvlText w:val="-"/>
      <w:lvlJc w:val="left"/>
      <w:pPr>
        <w:ind w:left="1413" w:hanging="420"/>
      </w:pPr>
      <w:rPr>
        <w:rFonts w:ascii="Calibri" w:eastAsiaTheme="minorHAnsi" w:hAnsi="Calibri" w:cs="Calibri" w:hint="default"/>
      </w:rPr>
    </w:lvl>
    <w:lvl w:ilvl="1" w:tplc="04090003" w:tentative="1">
      <w:start w:val="1"/>
      <w:numFmt w:val="bullet"/>
      <w:lvlText w:val=""/>
      <w:lvlJc w:val="left"/>
      <w:pPr>
        <w:ind w:left="1833" w:hanging="420"/>
      </w:pPr>
      <w:rPr>
        <w:rFonts w:ascii="Wingdings" w:hAnsi="Wingdings" w:hint="default"/>
      </w:rPr>
    </w:lvl>
    <w:lvl w:ilvl="2" w:tplc="04090005" w:tentative="1">
      <w:start w:val="1"/>
      <w:numFmt w:val="bullet"/>
      <w:lvlText w:val=""/>
      <w:lvlJc w:val="left"/>
      <w:pPr>
        <w:ind w:left="2253" w:hanging="420"/>
      </w:pPr>
      <w:rPr>
        <w:rFonts w:ascii="Wingdings" w:hAnsi="Wingdings" w:hint="default"/>
      </w:rPr>
    </w:lvl>
    <w:lvl w:ilvl="3" w:tplc="04090001" w:tentative="1">
      <w:start w:val="1"/>
      <w:numFmt w:val="bullet"/>
      <w:lvlText w:val=""/>
      <w:lvlJc w:val="left"/>
      <w:pPr>
        <w:ind w:left="2673" w:hanging="420"/>
      </w:pPr>
      <w:rPr>
        <w:rFonts w:ascii="Wingdings" w:hAnsi="Wingdings" w:hint="default"/>
      </w:rPr>
    </w:lvl>
    <w:lvl w:ilvl="4" w:tplc="04090003" w:tentative="1">
      <w:start w:val="1"/>
      <w:numFmt w:val="bullet"/>
      <w:lvlText w:val=""/>
      <w:lvlJc w:val="left"/>
      <w:pPr>
        <w:ind w:left="3093" w:hanging="420"/>
      </w:pPr>
      <w:rPr>
        <w:rFonts w:ascii="Wingdings" w:hAnsi="Wingdings" w:hint="default"/>
      </w:rPr>
    </w:lvl>
    <w:lvl w:ilvl="5" w:tplc="04090005" w:tentative="1">
      <w:start w:val="1"/>
      <w:numFmt w:val="bullet"/>
      <w:lvlText w:val=""/>
      <w:lvlJc w:val="left"/>
      <w:pPr>
        <w:ind w:left="3513" w:hanging="420"/>
      </w:pPr>
      <w:rPr>
        <w:rFonts w:ascii="Wingdings" w:hAnsi="Wingdings" w:hint="default"/>
      </w:rPr>
    </w:lvl>
    <w:lvl w:ilvl="6" w:tplc="04090001" w:tentative="1">
      <w:start w:val="1"/>
      <w:numFmt w:val="bullet"/>
      <w:lvlText w:val=""/>
      <w:lvlJc w:val="left"/>
      <w:pPr>
        <w:ind w:left="3933" w:hanging="420"/>
      </w:pPr>
      <w:rPr>
        <w:rFonts w:ascii="Wingdings" w:hAnsi="Wingdings" w:hint="default"/>
      </w:rPr>
    </w:lvl>
    <w:lvl w:ilvl="7" w:tplc="04090003" w:tentative="1">
      <w:start w:val="1"/>
      <w:numFmt w:val="bullet"/>
      <w:lvlText w:val=""/>
      <w:lvlJc w:val="left"/>
      <w:pPr>
        <w:ind w:left="4353" w:hanging="420"/>
      </w:pPr>
      <w:rPr>
        <w:rFonts w:ascii="Wingdings" w:hAnsi="Wingdings" w:hint="default"/>
      </w:rPr>
    </w:lvl>
    <w:lvl w:ilvl="8" w:tplc="04090005" w:tentative="1">
      <w:start w:val="1"/>
      <w:numFmt w:val="bullet"/>
      <w:lvlText w:val=""/>
      <w:lvlJc w:val="left"/>
      <w:pPr>
        <w:ind w:left="4773" w:hanging="420"/>
      </w:pPr>
      <w:rPr>
        <w:rFonts w:ascii="Wingdings" w:hAnsi="Wingdings" w:hint="default"/>
      </w:rPr>
    </w:lvl>
  </w:abstractNum>
  <w:abstractNum w:abstractNumId="27" w15:restartNumberingAfterBreak="0">
    <w:nsid w:val="64BD68C1"/>
    <w:multiLevelType w:val="hybridMultilevel"/>
    <w:tmpl w:val="DFDA493A"/>
    <w:lvl w:ilvl="0" w:tplc="FA346038">
      <w:start w:val="5"/>
      <w:numFmt w:val="bullet"/>
      <w:lvlText w:val="-"/>
      <w:lvlJc w:val="left"/>
      <w:pPr>
        <w:ind w:left="420" w:hanging="420"/>
      </w:pPr>
      <w:rPr>
        <w:rFonts w:ascii="Arial" w:eastAsia="Times New Roman" w:hAnsi="Arial" w:cs="Arial" w:hint="default"/>
        <w:i w:val="0"/>
      </w:rPr>
    </w:lvl>
    <w:lvl w:ilvl="1" w:tplc="820A5712">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78107E9"/>
    <w:multiLevelType w:val="hybridMultilevel"/>
    <w:tmpl w:val="5A862044"/>
    <w:lvl w:ilvl="0" w:tplc="3A98275A">
      <w:start w:val="1"/>
      <w:numFmt w:val="bullet"/>
      <w:lvlText w:val="-"/>
      <w:lvlJc w:val="left"/>
      <w:pPr>
        <w:ind w:left="840" w:hanging="420"/>
      </w:pPr>
      <w:rPr>
        <w:rFonts w:ascii="Calibri" w:eastAsiaTheme="minorHAnsi" w:hAnsi="Calibri" w:cs="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6E947779"/>
    <w:multiLevelType w:val="hybridMultilevel"/>
    <w:tmpl w:val="9ADA4E0C"/>
    <w:lvl w:ilvl="0" w:tplc="3A98275A">
      <w:start w:val="1"/>
      <w:numFmt w:val="bullet"/>
      <w:lvlText w:val="-"/>
      <w:lvlJc w:val="left"/>
      <w:pPr>
        <w:ind w:left="420" w:hanging="420"/>
      </w:pPr>
      <w:rPr>
        <w:rFonts w:ascii="Calibri" w:eastAsiaTheme="minorHAnsi" w:hAnsi="Calibri" w:cs="Calibri"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16cid:durableId="1535460604">
    <w:abstractNumId w:val="17"/>
  </w:num>
  <w:num w:numId="2" w16cid:durableId="875508703">
    <w:abstractNumId w:val="17"/>
    <w:lvlOverride w:ilvl="0">
      <w:startOverride w:val="1"/>
    </w:lvlOverride>
  </w:num>
  <w:num w:numId="3" w16cid:durableId="1635402558">
    <w:abstractNumId w:val="14"/>
  </w:num>
  <w:num w:numId="4" w16cid:durableId="1859544799">
    <w:abstractNumId w:val="26"/>
  </w:num>
  <w:num w:numId="5" w16cid:durableId="1624076206">
    <w:abstractNumId w:val="28"/>
  </w:num>
  <w:num w:numId="6" w16cid:durableId="539248856">
    <w:abstractNumId w:val="7"/>
  </w:num>
  <w:num w:numId="7" w16cid:durableId="1447192254">
    <w:abstractNumId w:val="12"/>
  </w:num>
  <w:num w:numId="8" w16cid:durableId="1837919047">
    <w:abstractNumId w:val="27"/>
  </w:num>
  <w:num w:numId="9" w16cid:durableId="1611476392">
    <w:abstractNumId w:val="15"/>
  </w:num>
  <w:num w:numId="10" w16cid:durableId="529536816">
    <w:abstractNumId w:val="4"/>
  </w:num>
  <w:num w:numId="11" w16cid:durableId="1954359351">
    <w:abstractNumId w:val="20"/>
  </w:num>
  <w:num w:numId="12" w16cid:durableId="855852326">
    <w:abstractNumId w:val="8"/>
  </w:num>
  <w:num w:numId="13" w16cid:durableId="1819567665">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4" w16cid:durableId="1147161997">
    <w:abstractNumId w:val="5"/>
  </w:num>
  <w:num w:numId="15" w16cid:durableId="715666793">
    <w:abstractNumId w:val="0"/>
  </w:num>
  <w:num w:numId="16" w16cid:durableId="913271809">
    <w:abstractNumId w:val="24"/>
  </w:num>
  <w:num w:numId="17" w16cid:durableId="174805047">
    <w:abstractNumId w:val="1"/>
  </w:num>
  <w:num w:numId="18" w16cid:durableId="986395906">
    <w:abstractNumId w:val="13"/>
  </w:num>
  <w:num w:numId="19" w16cid:durableId="1052197936">
    <w:abstractNumId w:val="11"/>
  </w:num>
  <w:num w:numId="20" w16cid:durableId="573047130">
    <w:abstractNumId w:val="25"/>
  </w:num>
  <w:num w:numId="21" w16cid:durableId="1448547841">
    <w:abstractNumId w:val="2"/>
  </w:num>
  <w:num w:numId="22" w16cid:durableId="1347557561">
    <w:abstractNumId w:val="22"/>
  </w:num>
  <w:num w:numId="23" w16cid:durableId="1559122402">
    <w:abstractNumId w:val="18"/>
  </w:num>
  <w:num w:numId="24" w16cid:durableId="596452089">
    <w:abstractNumId w:val="23"/>
  </w:num>
  <w:num w:numId="25" w16cid:durableId="805313188">
    <w:abstractNumId w:val="3"/>
  </w:num>
  <w:num w:numId="26" w16cid:durableId="899436239">
    <w:abstractNumId w:val="9"/>
  </w:num>
  <w:num w:numId="27" w16cid:durableId="707296982">
    <w:abstractNumId w:val="21"/>
  </w:num>
  <w:num w:numId="28" w16cid:durableId="1806311484">
    <w:abstractNumId w:val="6"/>
  </w:num>
  <w:num w:numId="29" w16cid:durableId="1130325493">
    <w:abstractNumId w:val="16"/>
  </w:num>
  <w:num w:numId="30" w16cid:durableId="995038584">
    <w:abstractNumId w:val="29"/>
  </w:num>
  <w:num w:numId="31" w16cid:durableId="14262674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1CE8"/>
    <w:rsid w:val="00000CAD"/>
    <w:rsid w:val="00001988"/>
    <w:rsid w:val="00001BE4"/>
    <w:rsid w:val="00003FDA"/>
    <w:rsid w:val="00004369"/>
    <w:rsid w:val="00005723"/>
    <w:rsid w:val="00006E71"/>
    <w:rsid w:val="00007268"/>
    <w:rsid w:val="000107BB"/>
    <w:rsid w:val="00014623"/>
    <w:rsid w:val="000156F5"/>
    <w:rsid w:val="00016A9B"/>
    <w:rsid w:val="0002186C"/>
    <w:rsid w:val="0002227D"/>
    <w:rsid w:val="00022DCA"/>
    <w:rsid w:val="000241DC"/>
    <w:rsid w:val="00026D71"/>
    <w:rsid w:val="000310C3"/>
    <w:rsid w:val="00031C32"/>
    <w:rsid w:val="00032736"/>
    <w:rsid w:val="00033A03"/>
    <w:rsid w:val="00033ADF"/>
    <w:rsid w:val="0003415C"/>
    <w:rsid w:val="000354B1"/>
    <w:rsid w:val="000423CC"/>
    <w:rsid w:val="0004460D"/>
    <w:rsid w:val="00046905"/>
    <w:rsid w:val="00046FFB"/>
    <w:rsid w:val="00047905"/>
    <w:rsid w:val="00050FC6"/>
    <w:rsid w:val="000530A2"/>
    <w:rsid w:val="00055177"/>
    <w:rsid w:val="0005541B"/>
    <w:rsid w:val="000600FC"/>
    <w:rsid w:val="00060D18"/>
    <w:rsid w:val="000619F9"/>
    <w:rsid w:val="00063626"/>
    <w:rsid w:val="00065AC5"/>
    <w:rsid w:val="00066AB3"/>
    <w:rsid w:val="000702E7"/>
    <w:rsid w:val="0007222B"/>
    <w:rsid w:val="00073221"/>
    <w:rsid w:val="00073C72"/>
    <w:rsid w:val="0007558B"/>
    <w:rsid w:val="00075B39"/>
    <w:rsid w:val="00075CC3"/>
    <w:rsid w:val="00076080"/>
    <w:rsid w:val="0007770E"/>
    <w:rsid w:val="00077A19"/>
    <w:rsid w:val="00077C36"/>
    <w:rsid w:val="00083025"/>
    <w:rsid w:val="000836B6"/>
    <w:rsid w:val="00083B1C"/>
    <w:rsid w:val="00084832"/>
    <w:rsid w:val="00086332"/>
    <w:rsid w:val="00087285"/>
    <w:rsid w:val="00090AB7"/>
    <w:rsid w:val="00090C22"/>
    <w:rsid w:val="000941CF"/>
    <w:rsid w:val="00095A80"/>
    <w:rsid w:val="00096496"/>
    <w:rsid w:val="00096718"/>
    <w:rsid w:val="00097322"/>
    <w:rsid w:val="000978F6"/>
    <w:rsid w:val="000A0CD7"/>
    <w:rsid w:val="000A2680"/>
    <w:rsid w:val="000A2EE5"/>
    <w:rsid w:val="000A3589"/>
    <w:rsid w:val="000A389B"/>
    <w:rsid w:val="000A4AD6"/>
    <w:rsid w:val="000B1BF5"/>
    <w:rsid w:val="000B514A"/>
    <w:rsid w:val="000B6037"/>
    <w:rsid w:val="000B7183"/>
    <w:rsid w:val="000B761E"/>
    <w:rsid w:val="000B78B6"/>
    <w:rsid w:val="000C0C55"/>
    <w:rsid w:val="000C16BB"/>
    <w:rsid w:val="000C2424"/>
    <w:rsid w:val="000C5B65"/>
    <w:rsid w:val="000D0D0F"/>
    <w:rsid w:val="000D2EAE"/>
    <w:rsid w:val="000D43C9"/>
    <w:rsid w:val="000D5F24"/>
    <w:rsid w:val="000E49DD"/>
    <w:rsid w:val="000E49EA"/>
    <w:rsid w:val="000E5406"/>
    <w:rsid w:val="000F084B"/>
    <w:rsid w:val="000F1AF4"/>
    <w:rsid w:val="000F2883"/>
    <w:rsid w:val="000F2D15"/>
    <w:rsid w:val="000F34EC"/>
    <w:rsid w:val="000F43BC"/>
    <w:rsid w:val="000F4E7C"/>
    <w:rsid w:val="000F4FDC"/>
    <w:rsid w:val="000F50D5"/>
    <w:rsid w:val="000F5158"/>
    <w:rsid w:val="000F5BA3"/>
    <w:rsid w:val="000F625A"/>
    <w:rsid w:val="000F67FE"/>
    <w:rsid w:val="001012A0"/>
    <w:rsid w:val="001021C4"/>
    <w:rsid w:val="001037AA"/>
    <w:rsid w:val="00103E31"/>
    <w:rsid w:val="00104527"/>
    <w:rsid w:val="00105163"/>
    <w:rsid w:val="00105B50"/>
    <w:rsid w:val="00106072"/>
    <w:rsid w:val="0011104D"/>
    <w:rsid w:val="0011424B"/>
    <w:rsid w:val="00115EE4"/>
    <w:rsid w:val="00120012"/>
    <w:rsid w:val="00121056"/>
    <w:rsid w:val="001211D5"/>
    <w:rsid w:val="001223BD"/>
    <w:rsid w:val="001227B2"/>
    <w:rsid w:val="00122808"/>
    <w:rsid w:val="00122DDD"/>
    <w:rsid w:val="00123AD3"/>
    <w:rsid w:val="001241BB"/>
    <w:rsid w:val="001262FD"/>
    <w:rsid w:val="00126599"/>
    <w:rsid w:val="00130F24"/>
    <w:rsid w:val="00131238"/>
    <w:rsid w:val="00131A8B"/>
    <w:rsid w:val="00131DE4"/>
    <w:rsid w:val="00132412"/>
    <w:rsid w:val="00134168"/>
    <w:rsid w:val="00134359"/>
    <w:rsid w:val="0014194A"/>
    <w:rsid w:val="00142DD2"/>
    <w:rsid w:val="00143AE7"/>
    <w:rsid w:val="001470EB"/>
    <w:rsid w:val="00150E59"/>
    <w:rsid w:val="001531B7"/>
    <w:rsid w:val="0015376C"/>
    <w:rsid w:val="00154CA6"/>
    <w:rsid w:val="00155EB8"/>
    <w:rsid w:val="00157E39"/>
    <w:rsid w:val="00164D58"/>
    <w:rsid w:val="00164FA8"/>
    <w:rsid w:val="001657D5"/>
    <w:rsid w:val="001658BE"/>
    <w:rsid w:val="001666E1"/>
    <w:rsid w:val="00170928"/>
    <w:rsid w:val="0017310A"/>
    <w:rsid w:val="001739A6"/>
    <w:rsid w:val="00174575"/>
    <w:rsid w:val="001753E0"/>
    <w:rsid w:val="00175B12"/>
    <w:rsid w:val="00175F03"/>
    <w:rsid w:val="00176E90"/>
    <w:rsid w:val="00181808"/>
    <w:rsid w:val="00181D53"/>
    <w:rsid w:val="00182CED"/>
    <w:rsid w:val="0018340D"/>
    <w:rsid w:val="0018389A"/>
    <w:rsid w:val="00183DC0"/>
    <w:rsid w:val="00183FF1"/>
    <w:rsid w:val="0018443C"/>
    <w:rsid w:val="00185CA9"/>
    <w:rsid w:val="00185F1B"/>
    <w:rsid w:val="00186FEE"/>
    <w:rsid w:val="0018746B"/>
    <w:rsid w:val="0018754C"/>
    <w:rsid w:val="001878F4"/>
    <w:rsid w:val="00187FA7"/>
    <w:rsid w:val="0019037F"/>
    <w:rsid w:val="0019040C"/>
    <w:rsid w:val="001904E1"/>
    <w:rsid w:val="00195545"/>
    <w:rsid w:val="00195791"/>
    <w:rsid w:val="001964EB"/>
    <w:rsid w:val="0019671B"/>
    <w:rsid w:val="00196BBA"/>
    <w:rsid w:val="00196D93"/>
    <w:rsid w:val="00196E9C"/>
    <w:rsid w:val="0019794D"/>
    <w:rsid w:val="00197BD0"/>
    <w:rsid w:val="001A57DB"/>
    <w:rsid w:val="001A6375"/>
    <w:rsid w:val="001A7603"/>
    <w:rsid w:val="001A7B46"/>
    <w:rsid w:val="001A7FFC"/>
    <w:rsid w:val="001B1628"/>
    <w:rsid w:val="001B1BB2"/>
    <w:rsid w:val="001B41E5"/>
    <w:rsid w:val="001B6A6C"/>
    <w:rsid w:val="001C0078"/>
    <w:rsid w:val="001C0184"/>
    <w:rsid w:val="001C01D7"/>
    <w:rsid w:val="001C2453"/>
    <w:rsid w:val="001C3345"/>
    <w:rsid w:val="001C5FDD"/>
    <w:rsid w:val="001C71B8"/>
    <w:rsid w:val="001C7529"/>
    <w:rsid w:val="001D2EF2"/>
    <w:rsid w:val="001D5398"/>
    <w:rsid w:val="001E005C"/>
    <w:rsid w:val="001E1517"/>
    <w:rsid w:val="001E27D8"/>
    <w:rsid w:val="001E2A9A"/>
    <w:rsid w:val="001E31E2"/>
    <w:rsid w:val="001E69E7"/>
    <w:rsid w:val="001E6B5D"/>
    <w:rsid w:val="001E7252"/>
    <w:rsid w:val="001E7B6A"/>
    <w:rsid w:val="001F0B51"/>
    <w:rsid w:val="001F1596"/>
    <w:rsid w:val="001F1939"/>
    <w:rsid w:val="001F1D3F"/>
    <w:rsid w:val="001F21E1"/>
    <w:rsid w:val="001F271F"/>
    <w:rsid w:val="001F31A6"/>
    <w:rsid w:val="001F3C72"/>
    <w:rsid w:val="001F4452"/>
    <w:rsid w:val="001F52E6"/>
    <w:rsid w:val="001F6263"/>
    <w:rsid w:val="001F6C3F"/>
    <w:rsid w:val="00200BF0"/>
    <w:rsid w:val="00201111"/>
    <w:rsid w:val="0020295C"/>
    <w:rsid w:val="00202E7D"/>
    <w:rsid w:val="002045D2"/>
    <w:rsid w:val="00205F4F"/>
    <w:rsid w:val="00211C95"/>
    <w:rsid w:val="0021215E"/>
    <w:rsid w:val="00212245"/>
    <w:rsid w:val="00213748"/>
    <w:rsid w:val="0021442E"/>
    <w:rsid w:val="002148E9"/>
    <w:rsid w:val="00215116"/>
    <w:rsid w:val="0021646A"/>
    <w:rsid w:val="0021690D"/>
    <w:rsid w:val="00217C33"/>
    <w:rsid w:val="00220E16"/>
    <w:rsid w:val="00220E9F"/>
    <w:rsid w:val="00225BB2"/>
    <w:rsid w:val="00226A35"/>
    <w:rsid w:val="00226F57"/>
    <w:rsid w:val="002300A5"/>
    <w:rsid w:val="002306C4"/>
    <w:rsid w:val="00230F5F"/>
    <w:rsid w:val="00232571"/>
    <w:rsid w:val="00234C6C"/>
    <w:rsid w:val="00234DDB"/>
    <w:rsid w:val="00236473"/>
    <w:rsid w:val="00236560"/>
    <w:rsid w:val="00237218"/>
    <w:rsid w:val="00237602"/>
    <w:rsid w:val="00241040"/>
    <w:rsid w:val="00243447"/>
    <w:rsid w:val="002446F1"/>
    <w:rsid w:val="00244B06"/>
    <w:rsid w:val="002461B6"/>
    <w:rsid w:val="00247386"/>
    <w:rsid w:val="0024740D"/>
    <w:rsid w:val="00247988"/>
    <w:rsid w:val="00250A8D"/>
    <w:rsid w:val="00250B95"/>
    <w:rsid w:val="00251375"/>
    <w:rsid w:val="002516D9"/>
    <w:rsid w:val="00252EEC"/>
    <w:rsid w:val="002537D1"/>
    <w:rsid w:val="0025419B"/>
    <w:rsid w:val="00257C27"/>
    <w:rsid w:val="00262016"/>
    <w:rsid w:val="002637F2"/>
    <w:rsid w:val="00263AD5"/>
    <w:rsid w:val="00263BB2"/>
    <w:rsid w:val="0026511D"/>
    <w:rsid w:val="002654DE"/>
    <w:rsid w:val="00265A86"/>
    <w:rsid w:val="002663E3"/>
    <w:rsid w:val="00267545"/>
    <w:rsid w:val="00270680"/>
    <w:rsid w:val="00273420"/>
    <w:rsid w:val="0027442D"/>
    <w:rsid w:val="00274FDB"/>
    <w:rsid w:val="00275D36"/>
    <w:rsid w:val="00275EA0"/>
    <w:rsid w:val="002764B1"/>
    <w:rsid w:val="00281BEA"/>
    <w:rsid w:val="00282DFD"/>
    <w:rsid w:val="00287758"/>
    <w:rsid w:val="00291691"/>
    <w:rsid w:val="00292300"/>
    <w:rsid w:val="0029391A"/>
    <w:rsid w:val="0029469D"/>
    <w:rsid w:val="00294D41"/>
    <w:rsid w:val="00295979"/>
    <w:rsid w:val="0029739D"/>
    <w:rsid w:val="002A2DD1"/>
    <w:rsid w:val="002A39C2"/>
    <w:rsid w:val="002A3DCB"/>
    <w:rsid w:val="002A59B4"/>
    <w:rsid w:val="002A65F3"/>
    <w:rsid w:val="002A6A1C"/>
    <w:rsid w:val="002A78B8"/>
    <w:rsid w:val="002B268F"/>
    <w:rsid w:val="002B41FF"/>
    <w:rsid w:val="002B54C3"/>
    <w:rsid w:val="002B5F8B"/>
    <w:rsid w:val="002B6286"/>
    <w:rsid w:val="002C04DD"/>
    <w:rsid w:val="002C06CF"/>
    <w:rsid w:val="002C225C"/>
    <w:rsid w:val="002C29C7"/>
    <w:rsid w:val="002C32EB"/>
    <w:rsid w:val="002C3F3D"/>
    <w:rsid w:val="002C42B8"/>
    <w:rsid w:val="002C44E1"/>
    <w:rsid w:val="002C53E1"/>
    <w:rsid w:val="002C586A"/>
    <w:rsid w:val="002C68E0"/>
    <w:rsid w:val="002D0F63"/>
    <w:rsid w:val="002D5AF8"/>
    <w:rsid w:val="002D6330"/>
    <w:rsid w:val="002D7FDF"/>
    <w:rsid w:val="002E0440"/>
    <w:rsid w:val="002E14FA"/>
    <w:rsid w:val="002E1545"/>
    <w:rsid w:val="002E1A01"/>
    <w:rsid w:val="002E1F02"/>
    <w:rsid w:val="002E2D5C"/>
    <w:rsid w:val="002E64E3"/>
    <w:rsid w:val="002E67FF"/>
    <w:rsid w:val="002F0EBD"/>
    <w:rsid w:val="002F231C"/>
    <w:rsid w:val="002F29C0"/>
    <w:rsid w:val="002F2E98"/>
    <w:rsid w:val="002F5B89"/>
    <w:rsid w:val="002F6E25"/>
    <w:rsid w:val="0030053D"/>
    <w:rsid w:val="00302433"/>
    <w:rsid w:val="00302D41"/>
    <w:rsid w:val="0030434D"/>
    <w:rsid w:val="00305624"/>
    <w:rsid w:val="00305DAC"/>
    <w:rsid w:val="00307326"/>
    <w:rsid w:val="00310A41"/>
    <w:rsid w:val="00312936"/>
    <w:rsid w:val="00313A31"/>
    <w:rsid w:val="00314181"/>
    <w:rsid w:val="00315130"/>
    <w:rsid w:val="003156EF"/>
    <w:rsid w:val="00315E11"/>
    <w:rsid w:val="00317B8B"/>
    <w:rsid w:val="003214EF"/>
    <w:rsid w:val="0032316A"/>
    <w:rsid w:val="0032330D"/>
    <w:rsid w:val="00324247"/>
    <w:rsid w:val="003252BD"/>
    <w:rsid w:val="00325446"/>
    <w:rsid w:val="003279FF"/>
    <w:rsid w:val="003321D5"/>
    <w:rsid w:val="00332E4C"/>
    <w:rsid w:val="00334E7B"/>
    <w:rsid w:val="00335CFC"/>
    <w:rsid w:val="0034031B"/>
    <w:rsid w:val="003415B3"/>
    <w:rsid w:val="0034195D"/>
    <w:rsid w:val="00342442"/>
    <w:rsid w:val="003434D0"/>
    <w:rsid w:val="00345652"/>
    <w:rsid w:val="00345F34"/>
    <w:rsid w:val="00347208"/>
    <w:rsid w:val="003517A9"/>
    <w:rsid w:val="00352316"/>
    <w:rsid w:val="00352B8A"/>
    <w:rsid w:val="00353D9C"/>
    <w:rsid w:val="00354758"/>
    <w:rsid w:val="0035760F"/>
    <w:rsid w:val="00360BD0"/>
    <w:rsid w:val="00360D58"/>
    <w:rsid w:val="003626DF"/>
    <w:rsid w:val="00362FCD"/>
    <w:rsid w:val="00363BFB"/>
    <w:rsid w:val="00363C05"/>
    <w:rsid w:val="00363D17"/>
    <w:rsid w:val="00364C29"/>
    <w:rsid w:val="003668B7"/>
    <w:rsid w:val="00366B8C"/>
    <w:rsid w:val="00366D94"/>
    <w:rsid w:val="00367136"/>
    <w:rsid w:val="00367404"/>
    <w:rsid w:val="0037068D"/>
    <w:rsid w:val="00375ADA"/>
    <w:rsid w:val="00376662"/>
    <w:rsid w:val="0037776D"/>
    <w:rsid w:val="00377E18"/>
    <w:rsid w:val="003814EE"/>
    <w:rsid w:val="00381D36"/>
    <w:rsid w:val="003823BC"/>
    <w:rsid w:val="00383221"/>
    <w:rsid w:val="00384A0E"/>
    <w:rsid w:val="00384DA0"/>
    <w:rsid w:val="00385599"/>
    <w:rsid w:val="00385D1E"/>
    <w:rsid w:val="003869F7"/>
    <w:rsid w:val="00386CD9"/>
    <w:rsid w:val="003910A9"/>
    <w:rsid w:val="00391560"/>
    <w:rsid w:val="00391F24"/>
    <w:rsid w:val="003957A3"/>
    <w:rsid w:val="00396432"/>
    <w:rsid w:val="00397E64"/>
    <w:rsid w:val="003A0AD4"/>
    <w:rsid w:val="003A1D2F"/>
    <w:rsid w:val="003A1E16"/>
    <w:rsid w:val="003A1E30"/>
    <w:rsid w:val="003A372A"/>
    <w:rsid w:val="003A3BF4"/>
    <w:rsid w:val="003A4952"/>
    <w:rsid w:val="003A647D"/>
    <w:rsid w:val="003A7127"/>
    <w:rsid w:val="003B05BB"/>
    <w:rsid w:val="003B1451"/>
    <w:rsid w:val="003B27ED"/>
    <w:rsid w:val="003B4C2E"/>
    <w:rsid w:val="003B68B7"/>
    <w:rsid w:val="003B7B57"/>
    <w:rsid w:val="003C0A54"/>
    <w:rsid w:val="003C1B4B"/>
    <w:rsid w:val="003C25C9"/>
    <w:rsid w:val="003C3834"/>
    <w:rsid w:val="003C595B"/>
    <w:rsid w:val="003C656E"/>
    <w:rsid w:val="003C7ADF"/>
    <w:rsid w:val="003D0004"/>
    <w:rsid w:val="003D1EF6"/>
    <w:rsid w:val="003D3975"/>
    <w:rsid w:val="003D49C4"/>
    <w:rsid w:val="003D5DDA"/>
    <w:rsid w:val="003D7C20"/>
    <w:rsid w:val="003E1B87"/>
    <w:rsid w:val="003E258F"/>
    <w:rsid w:val="003E3957"/>
    <w:rsid w:val="003E44D7"/>
    <w:rsid w:val="003E4C28"/>
    <w:rsid w:val="003E731E"/>
    <w:rsid w:val="003F02C7"/>
    <w:rsid w:val="003F3B99"/>
    <w:rsid w:val="003F7095"/>
    <w:rsid w:val="003F76B0"/>
    <w:rsid w:val="003F7ED1"/>
    <w:rsid w:val="00402D3C"/>
    <w:rsid w:val="00403217"/>
    <w:rsid w:val="00403271"/>
    <w:rsid w:val="00405871"/>
    <w:rsid w:val="00406ABC"/>
    <w:rsid w:val="00407AF6"/>
    <w:rsid w:val="004106F7"/>
    <w:rsid w:val="0041130F"/>
    <w:rsid w:val="00411482"/>
    <w:rsid w:val="0041219B"/>
    <w:rsid w:val="00412895"/>
    <w:rsid w:val="00413CA3"/>
    <w:rsid w:val="00413D9E"/>
    <w:rsid w:val="004140EE"/>
    <w:rsid w:val="00414203"/>
    <w:rsid w:val="004145FA"/>
    <w:rsid w:val="0041468D"/>
    <w:rsid w:val="00414D98"/>
    <w:rsid w:val="00415D7B"/>
    <w:rsid w:val="00422206"/>
    <w:rsid w:val="00422221"/>
    <w:rsid w:val="00425F18"/>
    <w:rsid w:val="00426641"/>
    <w:rsid w:val="004305AA"/>
    <w:rsid w:val="004313B7"/>
    <w:rsid w:val="004348D0"/>
    <w:rsid w:val="004365CD"/>
    <w:rsid w:val="00443A7F"/>
    <w:rsid w:val="00443DC9"/>
    <w:rsid w:val="00446EB0"/>
    <w:rsid w:val="00447ADA"/>
    <w:rsid w:val="004503B4"/>
    <w:rsid w:val="004510CC"/>
    <w:rsid w:val="0045189F"/>
    <w:rsid w:val="00452D93"/>
    <w:rsid w:val="004532BD"/>
    <w:rsid w:val="0045348D"/>
    <w:rsid w:val="0045489E"/>
    <w:rsid w:val="00456D43"/>
    <w:rsid w:val="0046366A"/>
    <w:rsid w:val="004664E8"/>
    <w:rsid w:val="00467A05"/>
    <w:rsid w:val="0047082B"/>
    <w:rsid w:val="00471920"/>
    <w:rsid w:val="00471B4A"/>
    <w:rsid w:val="00473193"/>
    <w:rsid w:val="00473218"/>
    <w:rsid w:val="00473B54"/>
    <w:rsid w:val="00473D1D"/>
    <w:rsid w:val="00474717"/>
    <w:rsid w:val="004751B5"/>
    <w:rsid w:val="00476245"/>
    <w:rsid w:val="00480A90"/>
    <w:rsid w:val="00480AF5"/>
    <w:rsid w:val="00480C32"/>
    <w:rsid w:val="00482399"/>
    <w:rsid w:val="00482E69"/>
    <w:rsid w:val="004834A7"/>
    <w:rsid w:val="00484766"/>
    <w:rsid w:val="00484EB8"/>
    <w:rsid w:val="00487E68"/>
    <w:rsid w:val="00487FCA"/>
    <w:rsid w:val="00492793"/>
    <w:rsid w:val="00492D84"/>
    <w:rsid w:val="0049534A"/>
    <w:rsid w:val="004974A4"/>
    <w:rsid w:val="00497CFA"/>
    <w:rsid w:val="00497FCE"/>
    <w:rsid w:val="004A01EC"/>
    <w:rsid w:val="004A1DF6"/>
    <w:rsid w:val="004A2989"/>
    <w:rsid w:val="004A32FD"/>
    <w:rsid w:val="004A3682"/>
    <w:rsid w:val="004A381C"/>
    <w:rsid w:val="004A4780"/>
    <w:rsid w:val="004A4D88"/>
    <w:rsid w:val="004A5AEA"/>
    <w:rsid w:val="004A77E3"/>
    <w:rsid w:val="004B0548"/>
    <w:rsid w:val="004B1DC2"/>
    <w:rsid w:val="004B269F"/>
    <w:rsid w:val="004B421A"/>
    <w:rsid w:val="004B452E"/>
    <w:rsid w:val="004B5502"/>
    <w:rsid w:val="004B69C8"/>
    <w:rsid w:val="004B7323"/>
    <w:rsid w:val="004C11F9"/>
    <w:rsid w:val="004C2FC7"/>
    <w:rsid w:val="004C3B07"/>
    <w:rsid w:val="004C491E"/>
    <w:rsid w:val="004C56FF"/>
    <w:rsid w:val="004C7A67"/>
    <w:rsid w:val="004D1A14"/>
    <w:rsid w:val="004D2115"/>
    <w:rsid w:val="004D21B7"/>
    <w:rsid w:val="004D2BF9"/>
    <w:rsid w:val="004D3070"/>
    <w:rsid w:val="004D50CA"/>
    <w:rsid w:val="004D53FF"/>
    <w:rsid w:val="004D732C"/>
    <w:rsid w:val="004D76F8"/>
    <w:rsid w:val="004E00E9"/>
    <w:rsid w:val="004E2BC7"/>
    <w:rsid w:val="004E3521"/>
    <w:rsid w:val="004E4628"/>
    <w:rsid w:val="004E46F2"/>
    <w:rsid w:val="004E5FA3"/>
    <w:rsid w:val="004F12BB"/>
    <w:rsid w:val="004F346E"/>
    <w:rsid w:val="004F42AF"/>
    <w:rsid w:val="004F4FE6"/>
    <w:rsid w:val="004F56B6"/>
    <w:rsid w:val="004F6B44"/>
    <w:rsid w:val="00500E0F"/>
    <w:rsid w:val="00503012"/>
    <w:rsid w:val="00506982"/>
    <w:rsid w:val="00506BE6"/>
    <w:rsid w:val="00511C6A"/>
    <w:rsid w:val="00513FBD"/>
    <w:rsid w:val="00514176"/>
    <w:rsid w:val="00514477"/>
    <w:rsid w:val="00517621"/>
    <w:rsid w:val="005202C6"/>
    <w:rsid w:val="00522351"/>
    <w:rsid w:val="00522418"/>
    <w:rsid w:val="0052254C"/>
    <w:rsid w:val="0052269B"/>
    <w:rsid w:val="005234AE"/>
    <w:rsid w:val="00523ADB"/>
    <w:rsid w:val="00523FC5"/>
    <w:rsid w:val="005242CB"/>
    <w:rsid w:val="00524FD3"/>
    <w:rsid w:val="00525B5D"/>
    <w:rsid w:val="00525F70"/>
    <w:rsid w:val="005270D1"/>
    <w:rsid w:val="005279D3"/>
    <w:rsid w:val="00532609"/>
    <w:rsid w:val="00534CB6"/>
    <w:rsid w:val="00535F57"/>
    <w:rsid w:val="00536F60"/>
    <w:rsid w:val="005407C5"/>
    <w:rsid w:val="00543440"/>
    <w:rsid w:val="00543A8C"/>
    <w:rsid w:val="0054572C"/>
    <w:rsid w:val="0054575E"/>
    <w:rsid w:val="00550A02"/>
    <w:rsid w:val="00550D95"/>
    <w:rsid w:val="00550EDE"/>
    <w:rsid w:val="00552180"/>
    <w:rsid w:val="005522B6"/>
    <w:rsid w:val="00552567"/>
    <w:rsid w:val="005537D8"/>
    <w:rsid w:val="00553E71"/>
    <w:rsid w:val="005545DC"/>
    <w:rsid w:val="005551E4"/>
    <w:rsid w:val="00557623"/>
    <w:rsid w:val="005578A6"/>
    <w:rsid w:val="005612FE"/>
    <w:rsid w:val="00562B62"/>
    <w:rsid w:val="00562E06"/>
    <w:rsid w:val="0056473D"/>
    <w:rsid w:val="00564DD2"/>
    <w:rsid w:val="005657A8"/>
    <w:rsid w:val="005657ED"/>
    <w:rsid w:val="00566FA4"/>
    <w:rsid w:val="0056720A"/>
    <w:rsid w:val="0057173E"/>
    <w:rsid w:val="00571E85"/>
    <w:rsid w:val="005756E7"/>
    <w:rsid w:val="00575C75"/>
    <w:rsid w:val="00575D5D"/>
    <w:rsid w:val="00576001"/>
    <w:rsid w:val="00581C6B"/>
    <w:rsid w:val="0058201D"/>
    <w:rsid w:val="00583799"/>
    <w:rsid w:val="005842EF"/>
    <w:rsid w:val="005857CC"/>
    <w:rsid w:val="005859ED"/>
    <w:rsid w:val="00586114"/>
    <w:rsid w:val="00587CC8"/>
    <w:rsid w:val="00590BFF"/>
    <w:rsid w:val="00593791"/>
    <w:rsid w:val="005954B7"/>
    <w:rsid w:val="00595526"/>
    <w:rsid w:val="00595CE1"/>
    <w:rsid w:val="00596355"/>
    <w:rsid w:val="005A1888"/>
    <w:rsid w:val="005A1964"/>
    <w:rsid w:val="005A2AB9"/>
    <w:rsid w:val="005A34FF"/>
    <w:rsid w:val="005A3880"/>
    <w:rsid w:val="005B00C5"/>
    <w:rsid w:val="005B0AB9"/>
    <w:rsid w:val="005B1A32"/>
    <w:rsid w:val="005B1C2F"/>
    <w:rsid w:val="005B36F6"/>
    <w:rsid w:val="005B3E57"/>
    <w:rsid w:val="005B457A"/>
    <w:rsid w:val="005B4BAD"/>
    <w:rsid w:val="005B508C"/>
    <w:rsid w:val="005B524C"/>
    <w:rsid w:val="005B6F16"/>
    <w:rsid w:val="005B6F6B"/>
    <w:rsid w:val="005B7C3A"/>
    <w:rsid w:val="005C1C1F"/>
    <w:rsid w:val="005C28FA"/>
    <w:rsid w:val="005C41A4"/>
    <w:rsid w:val="005C4500"/>
    <w:rsid w:val="005C4BB1"/>
    <w:rsid w:val="005C4EBE"/>
    <w:rsid w:val="005C5D81"/>
    <w:rsid w:val="005C74CB"/>
    <w:rsid w:val="005D0BF6"/>
    <w:rsid w:val="005D0F32"/>
    <w:rsid w:val="005D1F91"/>
    <w:rsid w:val="005D231B"/>
    <w:rsid w:val="005D2A27"/>
    <w:rsid w:val="005D41EC"/>
    <w:rsid w:val="005D42C0"/>
    <w:rsid w:val="005D43E4"/>
    <w:rsid w:val="005D4431"/>
    <w:rsid w:val="005D48CD"/>
    <w:rsid w:val="005D6115"/>
    <w:rsid w:val="005D6727"/>
    <w:rsid w:val="005D6C23"/>
    <w:rsid w:val="005D72F0"/>
    <w:rsid w:val="005E04FC"/>
    <w:rsid w:val="005E05C7"/>
    <w:rsid w:val="005E0B69"/>
    <w:rsid w:val="005E1467"/>
    <w:rsid w:val="005E2164"/>
    <w:rsid w:val="005E34FE"/>
    <w:rsid w:val="005E3C58"/>
    <w:rsid w:val="005E527A"/>
    <w:rsid w:val="005E6377"/>
    <w:rsid w:val="005E688C"/>
    <w:rsid w:val="005E7C9B"/>
    <w:rsid w:val="005F072E"/>
    <w:rsid w:val="005F3B6F"/>
    <w:rsid w:val="005F496F"/>
    <w:rsid w:val="005F6847"/>
    <w:rsid w:val="00602ADA"/>
    <w:rsid w:val="00602D93"/>
    <w:rsid w:val="0060311B"/>
    <w:rsid w:val="006044C8"/>
    <w:rsid w:val="0060485E"/>
    <w:rsid w:val="00604FAA"/>
    <w:rsid w:val="0060513F"/>
    <w:rsid w:val="006062AE"/>
    <w:rsid w:val="00606A28"/>
    <w:rsid w:val="00606B84"/>
    <w:rsid w:val="00606EB5"/>
    <w:rsid w:val="00610E10"/>
    <w:rsid w:val="00612B5E"/>
    <w:rsid w:val="00613FD8"/>
    <w:rsid w:val="006168DD"/>
    <w:rsid w:val="00617822"/>
    <w:rsid w:val="0062101D"/>
    <w:rsid w:val="0062146D"/>
    <w:rsid w:val="00621737"/>
    <w:rsid w:val="0062196F"/>
    <w:rsid w:val="006227A0"/>
    <w:rsid w:val="00623B03"/>
    <w:rsid w:val="006240A3"/>
    <w:rsid w:val="00626E93"/>
    <w:rsid w:val="00627A86"/>
    <w:rsid w:val="00630191"/>
    <w:rsid w:val="00631DBD"/>
    <w:rsid w:val="006320B4"/>
    <w:rsid w:val="006321CF"/>
    <w:rsid w:val="00633769"/>
    <w:rsid w:val="0063504C"/>
    <w:rsid w:val="00635BAC"/>
    <w:rsid w:val="00636860"/>
    <w:rsid w:val="0064152F"/>
    <w:rsid w:val="00642A74"/>
    <w:rsid w:val="00643514"/>
    <w:rsid w:val="00643B8B"/>
    <w:rsid w:val="00644600"/>
    <w:rsid w:val="00646613"/>
    <w:rsid w:val="00650B6F"/>
    <w:rsid w:val="0065151F"/>
    <w:rsid w:val="006536D6"/>
    <w:rsid w:val="00654303"/>
    <w:rsid w:val="0066276D"/>
    <w:rsid w:val="00663525"/>
    <w:rsid w:val="00663B5A"/>
    <w:rsid w:val="00663E89"/>
    <w:rsid w:val="0066538D"/>
    <w:rsid w:val="00667798"/>
    <w:rsid w:val="00667BA4"/>
    <w:rsid w:val="00667FF4"/>
    <w:rsid w:val="0067050D"/>
    <w:rsid w:val="006708C6"/>
    <w:rsid w:val="00670E79"/>
    <w:rsid w:val="00672712"/>
    <w:rsid w:val="00672D58"/>
    <w:rsid w:val="00673967"/>
    <w:rsid w:val="00674138"/>
    <w:rsid w:val="006753CA"/>
    <w:rsid w:val="006753F9"/>
    <w:rsid w:val="00675584"/>
    <w:rsid w:val="00675A99"/>
    <w:rsid w:val="0067620A"/>
    <w:rsid w:val="00680450"/>
    <w:rsid w:val="00682AB8"/>
    <w:rsid w:val="00686062"/>
    <w:rsid w:val="006864A6"/>
    <w:rsid w:val="00686736"/>
    <w:rsid w:val="006868CB"/>
    <w:rsid w:val="0068698D"/>
    <w:rsid w:val="00686E38"/>
    <w:rsid w:val="00687D4D"/>
    <w:rsid w:val="0069109E"/>
    <w:rsid w:val="006912D9"/>
    <w:rsid w:val="00694568"/>
    <w:rsid w:val="006968B2"/>
    <w:rsid w:val="00697C60"/>
    <w:rsid w:val="006A1D69"/>
    <w:rsid w:val="006A3224"/>
    <w:rsid w:val="006A3F51"/>
    <w:rsid w:val="006A42F9"/>
    <w:rsid w:val="006A4EEF"/>
    <w:rsid w:val="006A532D"/>
    <w:rsid w:val="006A5BF8"/>
    <w:rsid w:val="006A67E9"/>
    <w:rsid w:val="006A7514"/>
    <w:rsid w:val="006B09F1"/>
    <w:rsid w:val="006B1742"/>
    <w:rsid w:val="006B22FC"/>
    <w:rsid w:val="006B2A51"/>
    <w:rsid w:val="006B30AC"/>
    <w:rsid w:val="006B3D1C"/>
    <w:rsid w:val="006B5AE5"/>
    <w:rsid w:val="006B6144"/>
    <w:rsid w:val="006B696D"/>
    <w:rsid w:val="006C19F5"/>
    <w:rsid w:val="006C256C"/>
    <w:rsid w:val="006C3407"/>
    <w:rsid w:val="006C4814"/>
    <w:rsid w:val="006C51BA"/>
    <w:rsid w:val="006C56DA"/>
    <w:rsid w:val="006C68AF"/>
    <w:rsid w:val="006C6BA9"/>
    <w:rsid w:val="006C73FE"/>
    <w:rsid w:val="006C7A67"/>
    <w:rsid w:val="006D0292"/>
    <w:rsid w:val="006D064A"/>
    <w:rsid w:val="006D0780"/>
    <w:rsid w:val="006D0B2C"/>
    <w:rsid w:val="006D0C3A"/>
    <w:rsid w:val="006D0ECB"/>
    <w:rsid w:val="006D21C1"/>
    <w:rsid w:val="006D591C"/>
    <w:rsid w:val="006D5CE6"/>
    <w:rsid w:val="006D631C"/>
    <w:rsid w:val="006D65A3"/>
    <w:rsid w:val="006E0EB6"/>
    <w:rsid w:val="006E23C7"/>
    <w:rsid w:val="006E746E"/>
    <w:rsid w:val="006F0753"/>
    <w:rsid w:val="006F0A91"/>
    <w:rsid w:val="006F0B6C"/>
    <w:rsid w:val="006F1F54"/>
    <w:rsid w:val="006F2CF4"/>
    <w:rsid w:val="006F2DB4"/>
    <w:rsid w:val="006F34CF"/>
    <w:rsid w:val="006F355A"/>
    <w:rsid w:val="006F5B3E"/>
    <w:rsid w:val="00700101"/>
    <w:rsid w:val="00700FBF"/>
    <w:rsid w:val="00702483"/>
    <w:rsid w:val="00704411"/>
    <w:rsid w:val="00704C1D"/>
    <w:rsid w:val="00705F9F"/>
    <w:rsid w:val="00707F18"/>
    <w:rsid w:val="00710164"/>
    <w:rsid w:val="00710366"/>
    <w:rsid w:val="007105E0"/>
    <w:rsid w:val="00710A34"/>
    <w:rsid w:val="007131EA"/>
    <w:rsid w:val="007131F5"/>
    <w:rsid w:val="007149AA"/>
    <w:rsid w:val="00715275"/>
    <w:rsid w:val="00715B99"/>
    <w:rsid w:val="00715C30"/>
    <w:rsid w:val="00716093"/>
    <w:rsid w:val="007160DD"/>
    <w:rsid w:val="00716997"/>
    <w:rsid w:val="00717612"/>
    <w:rsid w:val="00721EFA"/>
    <w:rsid w:val="007242C8"/>
    <w:rsid w:val="007258C4"/>
    <w:rsid w:val="00725BAC"/>
    <w:rsid w:val="007262FD"/>
    <w:rsid w:val="0073144F"/>
    <w:rsid w:val="007327DD"/>
    <w:rsid w:val="0073448F"/>
    <w:rsid w:val="007346ED"/>
    <w:rsid w:val="007353B9"/>
    <w:rsid w:val="0073739D"/>
    <w:rsid w:val="00740569"/>
    <w:rsid w:val="00741A1B"/>
    <w:rsid w:val="007421B3"/>
    <w:rsid w:val="00743AF2"/>
    <w:rsid w:val="007448D6"/>
    <w:rsid w:val="0075018C"/>
    <w:rsid w:val="00750644"/>
    <w:rsid w:val="00751EC0"/>
    <w:rsid w:val="0075225D"/>
    <w:rsid w:val="00752FB6"/>
    <w:rsid w:val="00756ED7"/>
    <w:rsid w:val="007605B1"/>
    <w:rsid w:val="00761644"/>
    <w:rsid w:val="00762AE1"/>
    <w:rsid w:val="0076308D"/>
    <w:rsid w:val="00766C59"/>
    <w:rsid w:val="00767DB4"/>
    <w:rsid w:val="007704C1"/>
    <w:rsid w:val="007706C4"/>
    <w:rsid w:val="00771CD4"/>
    <w:rsid w:val="0077201C"/>
    <w:rsid w:val="00774434"/>
    <w:rsid w:val="00776499"/>
    <w:rsid w:val="007814B9"/>
    <w:rsid w:val="007817EE"/>
    <w:rsid w:val="0078273C"/>
    <w:rsid w:val="00782BF0"/>
    <w:rsid w:val="00782C13"/>
    <w:rsid w:val="00783FF7"/>
    <w:rsid w:val="0078481A"/>
    <w:rsid w:val="00787D68"/>
    <w:rsid w:val="007918A4"/>
    <w:rsid w:val="00793F33"/>
    <w:rsid w:val="007942EA"/>
    <w:rsid w:val="00795939"/>
    <w:rsid w:val="00796C49"/>
    <w:rsid w:val="00797879"/>
    <w:rsid w:val="007A0580"/>
    <w:rsid w:val="007A137A"/>
    <w:rsid w:val="007A2675"/>
    <w:rsid w:val="007A52F9"/>
    <w:rsid w:val="007A532D"/>
    <w:rsid w:val="007A56AD"/>
    <w:rsid w:val="007A57F6"/>
    <w:rsid w:val="007B325F"/>
    <w:rsid w:val="007B3C55"/>
    <w:rsid w:val="007B533A"/>
    <w:rsid w:val="007B5547"/>
    <w:rsid w:val="007B725D"/>
    <w:rsid w:val="007B7BCE"/>
    <w:rsid w:val="007C05E4"/>
    <w:rsid w:val="007C0F9B"/>
    <w:rsid w:val="007C38AB"/>
    <w:rsid w:val="007C3978"/>
    <w:rsid w:val="007C4320"/>
    <w:rsid w:val="007C433E"/>
    <w:rsid w:val="007C51A9"/>
    <w:rsid w:val="007C6E29"/>
    <w:rsid w:val="007C6E58"/>
    <w:rsid w:val="007C707B"/>
    <w:rsid w:val="007C7602"/>
    <w:rsid w:val="007C7934"/>
    <w:rsid w:val="007D0ABF"/>
    <w:rsid w:val="007D1488"/>
    <w:rsid w:val="007D1629"/>
    <w:rsid w:val="007D55C7"/>
    <w:rsid w:val="007D5B45"/>
    <w:rsid w:val="007D6805"/>
    <w:rsid w:val="007E09C2"/>
    <w:rsid w:val="007E142F"/>
    <w:rsid w:val="007E1997"/>
    <w:rsid w:val="007E2B94"/>
    <w:rsid w:val="007E3BAE"/>
    <w:rsid w:val="007E7F3F"/>
    <w:rsid w:val="007F0945"/>
    <w:rsid w:val="007F0B40"/>
    <w:rsid w:val="007F1012"/>
    <w:rsid w:val="007F25A9"/>
    <w:rsid w:val="007F2F65"/>
    <w:rsid w:val="007F48E6"/>
    <w:rsid w:val="007F505D"/>
    <w:rsid w:val="007F56A5"/>
    <w:rsid w:val="007F7D15"/>
    <w:rsid w:val="00800356"/>
    <w:rsid w:val="008003F1"/>
    <w:rsid w:val="00802248"/>
    <w:rsid w:val="00803869"/>
    <w:rsid w:val="00803A05"/>
    <w:rsid w:val="00804274"/>
    <w:rsid w:val="00805501"/>
    <w:rsid w:val="00805E32"/>
    <w:rsid w:val="00805F8B"/>
    <w:rsid w:val="008065AA"/>
    <w:rsid w:val="00806F5B"/>
    <w:rsid w:val="008120E0"/>
    <w:rsid w:val="00812832"/>
    <w:rsid w:val="0081344B"/>
    <w:rsid w:val="00815D9B"/>
    <w:rsid w:val="00817631"/>
    <w:rsid w:val="00817993"/>
    <w:rsid w:val="00817C96"/>
    <w:rsid w:val="00820199"/>
    <w:rsid w:val="0082252D"/>
    <w:rsid w:val="008230D1"/>
    <w:rsid w:val="008254D2"/>
    <w:rsid w:val="00831264"/>
    <w:rsid w:val="008316FD"/>
    <w:rsid w:val="00831AD6"/>
    <w:rsid w:val="00833B66"/>
    <w:rsid w:val="008355A7"/>
    <w:rsid w:val="008367DB"/>
    <w:rsid w:val="0083778E"/>
    <w:rsid w:val="00837BE9"/>
    <w:rsid w:val="00840182"/>
    <w:rsid w:val="008418DC"/>
    <w:rsid w:val="00844396"/>
    <w:rsid w:val="00844465"/>
    <w:rsid w:val="00846B2A"/>
    <w:rsid w:val="00847536"/>
    <w:rsid w:val="00847BA7"/>
    <w:rsid w:val="00847D46"/>
    <w:rsid w:val="008529D3"/>
    <w:rsid w:val="00852D53"/>
    <w:rsid w:val="008563F7"/>
    <w:rsid w:val="00857456"/>
    <w:rsid w:val="00857693"/>
    <w:rsid w:val="00857989"/>
    <w:rsid w:val="0086136A"/>
    <w:rsid w:val="008617F0"/>
    <w:rsid w:val="00865397"/>
    <w:rsid w:val="00865CAD"/>
    <w:rsid w:val="008714F1"/>
    <w:rsid w:val="0087388C"/>
    <w:rsid w:val="008751D9"/>
    <w:rsid w:val="008778CC"/>
    <w:rsid w:val="00880E1A"/>
    <w:rsid w:val="00882558"/>
    <w:rsid w:val="0088277B"/>
    <w:rsid w:val="00884D47"/>
    <w:rsid w:val="00885561"/>
    <w:rsid w:val="00885694"/>
    <w:rsid w:val="00887309"/>
    <w:rsid w:val="008879E9"/>
    <w:rsid w:val="0089066F"/>
    <w:rsid w:val="00891C88"/>
    <w:rsid w:val="00892783"/>
    <w:rsid w:val="0089547B"/>
    <w:rsid w:val="0089682D"/>
    <w:rsid w:val="008A0F68"/>
    <w:rsid w:val="008A136A"/>
    <w:rsid w:val="008A2906"/>
    <w:rsid w:val="008A398F"/>
    <w:rsid w:val="008A5399"/>
    <w:rsid w:val="008A6DC5"/>
    <w:rsid w:val="008A7DD9"/>
    <w:rsid w:val="008B2622"/>
    <w:rsid w:val="008B4A41"/>
    <w:rsid w:val="008B62F1"/>
    <w:rsid w:val="008C039C"/>
    <w:rsid w:val="008C0B0C"/>
    <w:rsid w:val="008C0F19"/>
    <w:rsid w:val="008C1C4B"/>
    <w:rsid w:val="008C5261"/>
    <w:rsid w:val="008C68D4"/>
    <w:rsid w:val="008D03AD"/>
    <w:rsid w:val="008D054E"/>
    <w:rsid w:val="008D3DF0"/>
    <w:rsid w:val="008D6BE2"/>
    <w:rsid w:val="008D6CC7"/>
    <w:rsid w:val="008D764E"/>
    <w:rsid w:val="008D768E"/>
    <w:rsid w:val="008D76BE"/>
    <w:rsid w:val="008D7B76"/>
    <w:rsid w:val="008E02AA"/>
    <w:rsid w:val="008E0AF6"/>
    <w:rsid w:val="008E0C2C"/>
    <w:rsid w:val="008E2F52"/>
    <w:rsid w:val="008E4F95"/>
    <w:rsid w:val="008E54FE"/>
    <w:rsid w:val="008E66D6"/>
    <w:rsid w:val="008E6F6D"/>
    <w:rsid w:val="008E7426"/>
    <w:rsid w:val="008F00F6"/>
    <w:rsid w:val="008F09E6"/>
    <w:rsid w:val="008F0AA6"/>
    <w:rsid w:val="008F0B7C"/>
    <w:rsid w:val="008F12B4"/>
    <w:rsid w:val="008F20A8"/>
    <w:rsid w:val="008F4D6D"/>
    <w:rsid w:val="008F54D9"/>
    <w:rsid w:val="008F555F"/>
    <w:rsid w:val="008F73E0"/>
    <w:rsid w:val="00901C58"/>
    <w:rsid w:val="00903633"/>
    <w:rsid w:val="00903B9A"/>
    <w:rsid w:val="009040F0"/>
    <w:rsid w:val="00905595"/>
    <w:rsid w:val="0090596D"/>
    <w:rsid w:val="00906305"/>
    <w:rsid w:val="0090751E"/>
    <w:rsid w:val="0090769B"/>
    <w:rsid w:val="009114B8"/>
    <w:rsid w:val="009121BB"/>
    <w:rsid w:val="00912C0B"/>
    <w:rsid w:val="00913154"/>
    <w:rsid w:val="0091371C"/>
    <w:rsid w:val="00913B9A"/>
    <w:rsid w:val="00915540"/>
    <w:rsid w:val="009164B7"/>
    <w:rsid w:val="00920432"/>
    <w:rsid w:val="009206D5"/>
    <w:rsid w:val="00921301"/>
    <w:rsid w:val="00922101"/>
    <w:rsid w:val="0092526C"/>
    <w:rsid w:val="00925EB9"/>
    <w:rsid w:val="009271B9"/>
    <w:rsid w:val="00927333"/>
    <w:rsid w:val="00930321"/>
    <w:rsid w:val="009317A7"/>
    <w:rsid w:val="00933AC9"/>
    <w:rsid w:val="00935F2D"/>
    <w:rsid w:val="009360A7"/>
    <w:rsid w:val="009377B6"/>
    <w:rsid w:val="00937A25"/>
    <w:rsid w:val="0094170C"/>
    <w:rsid w:val="00942024"/>
    <w:rsid w:val="00942FE0"/>
    <w:rsid w:val="009436C7"/>
    <w:rsid w:val="009437EF"/>
    <w:rsid w:val="00943E93"/>
    <w:rsid w:val="00943FF7"/>
    <w:rsid w:val="009441C9"/>
    <w:rsid w:val="00944836"/>
    <w:rsid w:val="009448A1"/>
    <w:rsid w:val="00944DB6"/>
    <w:rsid w:val="00945997"/>
    <w:rsid w:val="0094698A"/>
    <w:rsid w:val="00947AD2"/>
    <w:rsid w:val="0095030A"/>
    <w:rsid w:val="00950342"/>
    <w:rsid w:val="00952BF7"/>
    <w:rsid w:val="00952FDF"/>
    <w:rsid w:val="0095304B"/>
    <w:rsid w:val="0095331C"/>
    <w:rsid w:val="00953C4F"/>
    <w:rsid w:val="009543FA"/>
    <w:rsid w:val="009545F6"/>
    <w:rsid w:val="009546F4"/>
    <w:rsid w:val="00955BE2"/>
    <w:rsid w:val="00956BA4"/>
    <w:rsid w:val="009601F9"/>
    <w:rsid w:val="00961EF8"/>
    <w:rsid w:val="00963743"/>
    <w:rsid w:val="009664FF"/>
    <w:rsid w:val="009700D9"/>
    <w:rsid w:val="009706A9"/>
    <w:rsid w:val="00970C01"/>
    <w:rsid w:val="00972581"/>
    <w:rsid w:val="0097326B"/>
    <w:rsid w:val="00975D5B"/>
    <w:rsid w:val="00977596"/>
    <w:rsid w:val="00977D98"/>
    <w:rsid w:val="00981207"/>
    <w:rsid w:val="00982AA2"/>
    <w:rsid w:val="00985A01"/>
    <w:rsid w:val="00985C2F"/>
    <w:rsid w:val="009862E3"/>
    <w:rsid w:val="009900E6"/>
    <w:rsid w:val="00990FE5"/>
    <w:rsid w:val="0099407E"/>
    <w:rsid w:val="0099643A"/>
    <w:rsid w:val="009A0FB0"/>
    <w:rsid w:val="009A3628"/>
    <w:rsid w:val="009A3B64"/>
    <w:rsid w:val="009A5E89"/>
    <w:rsid w:val="009A7D3C"/>
    <w:rsid w:val="009A7E10"/>
    <w:rsid w:val="009B185D"/>
    <w:rsid w:val="009B2A97"/>
    <w:rsid w:val="009B3DA4"/>
    <w:rsid w:val="009B4769"/>
    <w:rsid w:val="009B524B"/>
    <w:rsid w:val="009B7CDE"/>
    <w:rsid w:val="009B7D58"/>
    <w:rsid w:val="009C0864"/>
    <w:rsid w:val="009C0923"/>
    <w:rsid w:val="009C4A21"/>
    <w:rsid w:val="009C5B11"/>
    <w:rsid w:val="009C5EE4"/>
    <w:rsid w:val="009C6405"/>
    <w:rsid w:val="009C68CD"/>
    <w:rsid w:val="009D0617"/>
    <w:rsid w:val="009D0809"/>
    <w:rsid w:val="009D0F48"/>
    <w:rsid w:val="009D41F5"/>
    <w:rsid w:val="009D6C8B"/>
    <w:rsid w:val="009E01C1"/>
    <w:rsid w:val="009E0DC2"/>
    <w:rsid w:val="009E13D4"/>
    <w:rsid w:val="009E3998"/>
    <w:rsid w:val="009E3CD4"/>
    <w:rsid w:val="009E4243"/>
    <w:rsid w:val="009E4292"/>
    <w:rsid w:val="009E5481"/>
    <w:rsid w:val="009E5C02"/>
    <w:rsid w:val="009F0CB2"/>
    <w:rsid w:val="009F0E2E"/>
    <w:rsid w:val="009F185F"/>
    <w:rsid w:val="009F495A"/>
    <w:rsid w:val="009F5F1B"/>
    <w:rsid w:val="009F62C2"/>
    <w:rsid w:val="009F6656"/>
    <w:rsid w:val="00A01927"/>
    <w:rsid w:val="00A02CBD"/>
    <w:rsid w:val="00A04946"/>
    <w:rsid w:val="00A07D90"/>
    <w:rsid w:val="00A07FB1"/>
    <w:rsid w:val="00A10227"/>
    <w:rsid w:val="00A11038"/>
    <w:rsid w:val="00A1167D"/>
    <w:rsid w:val="00A137FD"/>
    <w:rsid w:val="00A14159"/>
    <w:rsid w:val="00A15119"/>
    <w:rsid w:val="00A15F62"/>
    <w:rsid w:val="00A16915"/>
    <w:rsid w:val="00A16D99"/>
    <w:rsid w:val="00A17573"/>
    <w:rsid w:val="00A177EB"/>
    <w:rsid w:val="00A207FA"/>
    <w:rsid w:val="00A21671"/>
    <w:rsid w:val="00A219E6"/>
    <w:rsid w:val="00A22005"/>
    <w:rsid w:val="00A2285E"/>
    <w:rsid w:val="00A230BA"/>
    <w:rsid w:val="00A2413D"/>
    <w:rsid w:val="00A25B3D"/>
    <w:rsid w:val="00A26A23"/>
    <w:rsid w:val="00A31198"/>
    <w:rsid w:val="00A31B69"/>
    <w:rsid w:val="00A333AB"/>
    <w:rsid w:val="00A34270"/>
    <w:rsid w:val="00A344AA"/>
    <w:rsid w:val="00A35671"/>
    <w:rsid w:val="00A35C33"/>
    <w:rsid w:val="00A35CD3"/>
    <w:rsid w:val="00A41C7E"/>
    <w:rsid w:val="00A43460"/>
    <w:rsid w:val="00A452F3"/>
    <w:rsid w:val="00A45677"/>
    <w:rsid w:val="00A5013F"/>
    <w:rsid w:val="00A5079A"/>
    <w:rsid w:val="00A55DCA"/>
    <w:rsid w:val="00A57923"/>
    <w:rsid w:val="00A60C53"/>
    <w:rsid w:val="00A614CD"/>
    <w:rsid w:val="00A6169C"/>
    <w:rsid w:val="00A636C1"/>
    <w:rsid w:val="00A646CC"/>
    <w:rsid w:val="00A64949"/>
    <w:rsid w:val="00A659D0"/>
    <w:rsid w:val="00A671DE"/>
    <w:rsid w:val="00A67860"/>
    <w:rsid w:val="00A67BF4"/>
    <w:rsid w:val="00A7014B"/>
    <w:rsid w:val="00A70A26"/>
    <w:rsid w:val="00A755E1"/>
    <w:rsid w:val="00A76583"/>
    <w:rsid w:val="00A76E03"/>
    <w:rsid w:val="00A77D16"/>
    <w:rsid w:val="00A80244"/>
    <w:rsid w:val="00A81DF4"/>
    <w:rsid w:val="00A828B2"/>
    <w:rsid w:val="00A83B55"/>
    <w:rsid w:val="00A84A32"/>
    <w:rsid w:val="00A86C48"/>
    <w:rsid w:val="00A87C7C"/>
    <w:rsid w:val="00A92A02"/>
    <w:rsid w:val="00A9305E"/>
    <w:rsid w:val="00A9349B"/>
    <w:rsid w:val="00A93CE4"/>
    <w:rsid w:val="00A94EB9"/>
    <w:rsid w:val="00A950FA"/>
    <w:rsid w:val="00AA014E"/>
    <w:rsid w:val="00AA077F"/>
    <w:rsid w:val="00AA0CCA"/>
    <w:rsid w:val="00AA13E8"/>
    <w:rsid w:val="00AA16FA"/>
    <w:rsid w:val="00AA4E1A"/>
    <w:rsid w:val="00AB22A5"/>
    <w:rsid w:val="00AB2F61"/>
    <w:rsid w:val="00AB3CB7"/>
    <w:rsid w:val="00AB4720"/>
    <w:rsid w:val="00AB4F70"/>
    <w:rsid w:val="00AB4FBF"/>
    <w:rsid w:val="00AB7E32"/>
    <w:rsid w:val="00AC03F9"/>
    <w:rsid w:val="00AC2C0C"/>
    <w:rsid w:val="00AC2F28"/>
    <w:rsid w:val="00AC50F1"/>
    <w:rsid w:val="00AC6786"/>
    <w:rsid w:val="00AC6E43"/>
    <w:rsid w:val="00AC762E"/>
    <w:rsid w:val="00AD0337"/>
    <w:rsid w:val="00AD13B1"/>
    <w:rsid w:val="00AD1CE8"/>
    <w:rsid w:val="00AD2948"/>
    <w:rsid w:val="00AD4D2C"/>
    <w:rsid w:val="00AD4D33"/>
    <w:rsid w:val="00AD546A"/>
    <w:rsid w:val="00AD5DA1"/>
    <w:rsid w:val="00AD6311"/>
    <w:rsid w:val="00AD726F"/>
    <w:rsid w:val="00AD7A7D"/>
    <w:rsid w:val="00AE0BB1"/>
    <w:rsid w:val="00AE267B"/>
    <w:rsid w:val="00AE30B1"/>
    <w:rsid w:val="00AE39E5"/>
    <w:rsid w:val="00AE6B0A"/>
    <w:rsid w:val="00AE6EC6"/>
    <w:rsid w:val="00AF04EA"/>
    <w:rsid w:val="00AF0960"/>
    <w:rsid w:val="00AF0AB5"/>
    <w:rsid w:val="00AF1255"/>
    <w:rsid w:val="00AF3593"/>
    <w:rsid w:val="00AF4EAF"/>
    <w:rsid w:val="00AF5589"/>
    <w:rsid w:val="00AF5B07"/>
    <w:rsid w:val="00AF5DE6"/>
    <w:rsid w:val="00AF72CA"/>
    <w:rsid w:val="00AF7C35"/>
    <w:rsid w:val="00B00663"/>
    <w:rsid w:val="00B03271"/>
    <w:rsid w:val="00B036A2"/>
    <w:rsid w:val="00B04E88"/>
    <w:rsid w:val="00B05E62"/>
    <w:rsid w:val="00B06E55"/>
    <w:rsid w:val="00B0741B"/>
    <w:rsid w:val="00B07727"/>
    <w:rsid w:val="00B07BC5"/>
    <w:rsid w:val="00B07C88"/>
    <w:rsid w:val="00B1254C"/>
    <w:rsid w:val="00B12D6F"/>
    <w:rsid w:val="00B1339A"/>
    <w:rsid w:val="00B14D4B"/>
    <w:rsid w:val="00B17AE0"/>
    <w:rsid w:val="00B201A3"/>
    <w:rsid w:val="00B202CF"/>
    <w:rsid w:val="00B208C9"/>
    <w:rsid w:val="00B20E46"/>
    <w:rsid w:val="00B22D53"/>
    <w:rsid w:val="00B23A06"/>
    <w:rsid w:val="00B23A85"/>
    <w:rsid w:val="00B242EA"/>
    <w:rsid w:val="00B2480E"/>
    <w:rsid w:val="00B25BEB"/>
    <w:rsid w:val="00B268D3"/>
    <w:rsid w:val="00B26FB5"/>
    <w:rsid w:val="00B30850"/>
    <w:rsid w:val="00B3312B"/>
    <w:rsid w:val="00B33432"/>
    <w:rsid w:val="00B34464"/>
    <w:rsid w:val="00B34CE4"/>
    <w:rsid w:val="00B36997"/>
    <w:rsid w:val="00B374E0"/>
    <w:rsid w:val="00B42B08"/>
    <w:rsid w:val="00B4569C"/>
    <w:rsid w:val="00B45FD7"/>
    <w:rsid w:val="00B46BDD"/>
    <w:rsid w:val="00B4748E"/>
    <w:rsid w:val="00B504D4"/>
    <w:rsid w:val="00B519B7"/>
    <w:rsid w:val="00B561C6"/>
    <w:rsid w:val="00B56FF1"/>
    <w:rsid w:val="00B57EEE"/>
    <w:rsid w:val="00B60E9C"/>
    <w:rsid w:val="00B60ED3"/>
    <w:rsid w:val="00B62DCF"/>
    <w:rsid w:val="00B62E7F"/>
    <w:rsid w:val="00B6598C"/>
    <w:rsid w:val="00B65AF9"/>
    <w:rsid w:val="00B6610A"/>
    <w:rsid w:val="00B66700"/>
    <w:rsid w:val="00B66C0D"/>
    <w:rsid w:val="00B66FC1"/>
    <w:rsid w:val="00B670F0"/>
    <w:rsid w:val="00B6747D"/>
    <w:rsid w:val="00B6763A"/>
    <w:rsid w:val="00B679BB"/>
    <w:rsid w:val="00B720CF"/>
    <w:rsid w:val="00B73107"/>
    <w:rsid w:val="00B731D3"/>
    <w:rsid w:val="00B73C22"/>
    <w:rsid w:val="00B743EF"/>
    <w:rsid w:val="00B7581B"/>
    <w:rsid w:val="00B767F6"/>
    <w:rsid w:val="00B804F6"/>
    <w:rsid w:val="00B80AC9"/>
    <w:rsid w:val="00B82ADF"/>
    <w:rsid w:val="00B856E9"/>
    <w:rsid w:val="00B87937"/>
    <w:rsid w:val="00B87B8F"/>
    <w:rsid w:val="00B90F4D"/>
    <w:rsid w:val="00B91D3B"/>
    <w:rsid w:val="00B95A17"/>
    <w:rsid w:val="00B96BEC"/>
    <w:rsid w:val="00BA02C8"/>
    <w:rsid w:val="00BA06B5"/>
    <w:rsid w:val="00BA2214"/>
    <w:rsid w:val="00BA2245"/>
    <w:rsid w:val="00BA452B"/>
    <w:rsid w:val="00BA531E"/>
    <w:rsid w:val="00BA62B6"/>
    <w:rsid w:val="00BA6488"/>
    <w:rsid w:val="00BA6B32"/>
    <w:rsid w:val="00BB026D"/>
    <w:rsid w:val="00BB1E27"/>
    <w:rsid w:val="00BB2422"/>
    <w:rsid w:val="00BB2579"/>
    <w:rsid w:val="00BB3C69"/>
    <w:rsid w:val="00BB565B"/>
    <w:rsid w:val="00BB5831"/>
    <w:rsid w:val="00BB5AD5"/>
    <w:rsid w:val="00BB5BD3"/>
    <w:rsid w:val="00BB6379"/>
    <w:rsid w:val="00BB6DFA"/>
    <w:rsid w:val="00BC043B"/>
    <w:rsid w:val="00BC546C"/>
    <w:rsid w:val="00BC6747"/>
    <w:rsid w:val="00BD0A71"/>
    <w:rsid w:val="00BD2E42"/>
    <w:rsid w:val="00BD3B54"/>
    <w:rsid w:val="00BD3BF3"/>
    <w:rsid w:val="00BD559F"/>
    <w:rsid w:val="00BD55CB"/>
    <w:rsid w:val="00BD5AC8"/>
    <w:rsid w:val="00BD60E2"/>
    <w:rsid w:val="00BD7209"/>
    <w:rsid w:val="00BE0458"/>
    <w:rsid w:val="00BE11B1"/>
    <w:rsid w:val="00BE29B4"/>
    <w:rsid w:val="00BE3AAE"/>
    <w:rsid w:val="00BE415C"/>
    <w:rsid w:val="00BE427C"/>
    <w:rsid w:val="00BE4832"/>
    <w:rsid w:val="00BE4FF5"/>
    <w:rsid w:val="00BE57EF"/>
    <w:rsid w:val="00BE5A52"/>
    <w:rsid w:val="00BF0D8B"/>
    <w:rsid w:val="00BF0E5E"/>
    <w:rsid w:val="00BF16C7"/>
    <w:rsid w:val="00BF1743"/>
    <w:rsid w:val="00BF244C"/>
    <w:rsid w:val="00BF29A2"/>
    <w:rsid w:val="00BF4063"/>
    <w:rsid w:val="00BF423D"/>
    <w:rsid w:val="00BF45C9"/>
    <w:rsid w:val="00BF4B82"/>
    <w:rsid w:val="00BF5C37"/>
    <w:rsid w:val="00BF70FA"/>
    <w:rsid w:val="00C0122A"/>
    <w:rsid w:val="00C0365F"/>
    <w:rsid w:val="00C0593E"/>
    <w:rsid w:val="00C05F40"/>
    <w:rsid w:val="00C06557"/>
    <w:rsid w:val="00C06D72"/>
    <w:rsid w:val="00C07ADA"/>
    <w:rsid w:val="00C11876"/>
    <w:rsid w:val="00C134A9"/>
    <w:rsid w:val="00C1389A"/>
    <w:rsid w:val="00C15028"/>
    <w:rsid w:val="00C15C28"/>
    <w:rsid w:val="00C16B28"/>
    <w:rsid w:val="00C16D63"/>
    <w:rsid w:val="00C17630"/>
    <w:rsid w:val="00C2089C"/>
    <w:rsid w:val="00C2089E"/>
    <w:rsid w:val="00C20C9B"/>
    <w:rsid w:val="00C20D60"/>
    <w:rsid w:val="00C237F0"/>
    <w:rsid w:val="00C240D2"/>
    <w:rsid w:val="00C2490D"/>
    <w:rsid w:val="00C254A1"/>
    <w:rsid w:val="00C25C45"/>
    <w:rsid w:val="00C2778A"/>
    <w:rsid w:val="00C310C8"/>
    <w:rsid w:val="00C317D6"/>
    <w:rsid w:val="00C31F69"/>
    <w:rsid w:val="00C32DCC"/>
    <w:rsid w:val="00C344AC"/>
    <w:rsid w:val="00C348FB"/>
    <w:rsid w:val="00C35CBE"/>
    <w:rsid w:val="00C36028"/>
    <w:rsid w:val="00C36AFD"/>
    <w:rsid w:val="00C42D4C"/>
    <w:rsid w:val="00C4328E"/>
    <w:rsid w:val="00C43E57"/>
    <w:rsid w:val="00C44B55"/>
    <w:rsid w:val="00C44B71"/>
    <w:rsid w:val="00C44BEA"/>
    <w:rsid w:val="00C4595B"/>
    <w:rsid w:val="00C46366"/>
    <w:rsid w:val="00C47518"/>
    <w:rsid w:val="00C478C9"/>
    <w:rsid w:val="00C502E4"/>
    <w:rsid w:val="00C5189F"/>
    <w:rsid w:val="00C527DF"/>
    <w:rsid w:val="00C52989"/>
    <w:rsid w:val="00C52EEA"/>
    <w:rsid w:val="00C53C42"/>
    <w:rsid w:val="00C54018"/>
    <w:rsid w:val="00C57CF6"/>
    <w:rsid w:val="00C6087D"/>
    <w:rsid w:val="00C613BE"/>
    <w:rsid w:val="00C616A4"/>
    <w:rsid w:val="00C6250E"/>
    <w:rsid w:val="00C62635"/>
    <w:rsid w:val="00C62B72"/>
    <w:rsid w:val="00C64B42"/>
    <w:rsid w:val="00C70D77"/>
    <w:rsid w:val="00C73F81"/>
    <w:rsid w:val="00C75A85"/>
    <w:rsid w:val="00C7605D"/>
    <w:rsid w:val="00C762E8"/>
    <w:rsid w:val="00C76312"/>
    <w:rsid w:val="00C77CEA"/>
    <w:rsid w:val="00C81676"/>
    <w:rsid w:val="00C818D1"/>
    <w:rsid w:val="00C81B80"/>
    <w:rsid w:val="00C842DE"/>
    <w:rsid w:val="00C8435D"/>
    <w:rsid w:val="00C84464"/>
    <w:rsid w:val="00C845C4"/>
    <w:rsid w:val="00C8523C"/>
    <w:rsid w:val="00C8549A"/>
    <w:rsid w:val="00C856FE"/>
    <w:rsid w:val="00C85A0D"/>
    <w:rsid w:val="00C85D27"/>
    <w:rsid w:val="00C8691C"/>
    <w:rsid w:val="00C86FDC"/>
    <w:rsid w:val="00C9062E"/>
    <w:rsid w:val="00C90C75"/>
    <w:rsid w:val="00C90D76"/>
    <w:rsid w:val="00C917D9"/>
    <w:rsid w:val="00C92668"/>
    <w:rsid w:val="00C92DA2"/>
    <w:rsid w:val="00C93409"/>
    <w:rsid w:val="00C94D49"/>
    <w:rsid w:val="00C9517A"/>
    <w:rsid w:val="00C959FB"/>
    <w:rsid w:val="00C9722A"/>
    <w:rsid w:val="00C97905"/>
    <w:rsid w:val="00CA050C"/>
    <w:rsid w:val="00CA0983"/>
    <w:rsid w:val="00CA192E"/>
    <w:rsid w:val="00CA27C0"/>
    <w:rsid w:val="00CA3693"/>
    <w:rsid w:val="00CA3736"/>
    <w:rsid w:val="00CA3D29"/>
    <w:rsid w:val="00CA3D91"/>
    <w:rsid w:val="00CA64CC"/>
    <w:rsid w:val="00CA7D7F"/>
    <w:rsid w:val="00CB161A"/>
    <w:rsid w:val="00CB1C23"/>
    <w:rsid w:val="00CB4538"/>
    <w:rsid w:val="00CB5DC7"/>
    <w:rsid w:val="00CC0F5B"/>
    <w:rsid w:val="00CC12FB"/>
    <w:rsid w:val="00CC2C70"/>
    <w:rsid w:val="00CD00B7"/>
    <w:rsid w:val="00CD0A7D"/>
    <w:rsid w:val="00CD105D"/>
    <w:rsid w:val="00CD189C"/>
    <w:rsid w:val="00CD257F"/>
    <w:rsid w:val="00CD6E71"/>
    <w:rsid w:val="00CE35B2"/>
    <w:rsid w:val="00CE4555"/>
    <w:rsid w:val="00CE6D55"/>
    <w:rsid w:val="00CE7014"/>
    <w:rsid w:val="00CE7FC2"/>
    <w:rsid w:val="00CF27BC"/>
    <w:rsid w:val="00CF2CFF"/>
    <w:rsid w:val="00CF2DCC"/>
    <w:rsid w:val="00CF4809"/>
    <w:rsid w:val="00CF48A2"/>
    <w:rsid w:val="00CF4B51"/>
    <w:rsid w:val="00CF5C26"/>
    <w:rsid w:val="00CF5F0F"/>
    <w:rsid w:val="00CF5F94"/>
    <w:rsid w:val="00CF6264"/>
    <w:rsid w:val="00CF7703"/>
    <w:rsid w:val="00CF79CB"/>
    <w:rsid w:val="00D01799"/>
    <w:rsid w:val="00D02E6F"/>
    <w:rsid w:val="00D02E7E"/>
    <w:rsid w:val="00D03689"/>
    <w:rsid w:val="00D04BB6"/>
    <w:rsid w:val="00D10121"/>
    <w:rsid w:val="00D10413"/>
    <w:rsid w:val="00D10D8F"/>
    <w:rsid w:val="00D1141F"/>
    <w:rsid w:val="00D11492"/>
    <w:rsid w:val="00D11629"/>
    <w:rsid w:val="00D11E79"/>
    <w:rsid w:val="00D16EF2"/>
    <w:rsid w:val="00D1790D"/>
    <w:rsid w:val="00D20F9D"/>
    <w:rsid w:val="00D2399E"/>
    <w:rsid w:val="00D257A1"/>
    <w:rsid w:val="00D257F3"/>
    <w:rsid w:val="00D26940"/>
    <w:rsid w:val="00D269AE"/>
    <w:rsid w:val="00D300B8"/>
    <w:rsid w:val="00D30669"/>
    <w:rsid w:val="00D31A19"/>
    <w:rsid w:val="00D31A5F"/>
    <w:rsid w:val="00D31B54"/>
    <w:rsid w:val="00D32F02"/>
    <w:rsid w:val="00D339E3"/>
    <w:rsid w:val="00D33CA0"/>
    <w:rsid w:val="00D34652"/>
    <w:rsid w:val="00D34683"/>
    <w:rsid w:val="00D34959"/>
    <w:rsid w:val="00D36123"/>
    <w:rsid w:val="00D37012"/>
    <w:rsid w:val="00D40322"/>
    <w:rsid w:val="00D42B02"/>
    <w:rsid w:val="00D43824"/>
    <w:rsid w:val="00D441C5"/>
    <w:rsid w:val="00D4452F"/>
    <w:rsid w:val="00D449BC"/>
    <w:rsid w:val="00D44B32"/>
    <w:rsid w:val="00D44F83"/>
    <w:rsid w:val="00D47A5C"/>
    <w:rsid w:val="00D514B9"/>
    <w:rsid w:val="00D523D0"/>
    <w:rsid w:val="00D52830"/>
    <w:rsid w:val="00D55369"/>
    <w:rsid w:val="00D569E9"/>
    <w:rsid w:val="00D610ED"/>
    <w:rsid w:val="00D6235C"/>
    <w:rsid w:val="00D63BE7"/>
    <w:rsid w:val="00D63D76"/>
    <w:rsid w:val="00D65D9F"/>
    <w:rsid w:val="00D678DB"/>
    <w:rsid w:val="00D67EFF"/>
    <w:rsid w:val="00D704C3"/>
    <w:rsid w:val="00D7364E"/>
    <w:rsid w:val="00D73798"/>
    <w:rsid w:val="00D7466A"/>
    <w:rsid w:val="00D7549D"/>
    <w:rsid w:val="00D7627B"/>
    <w:rsid w:val="00D80438"/>
    <w:rsid w:val="00D8056C"/>
    <w:rsid w:val="00D821DB"/>
    <w:rsid w:val="00D83DD8"/>
    <w:rsid w:val="00D83E80"/>
    <w:rsid w:val="00D845FF"/>
    <w:rsid w:val="00D856C6"/>
    <w:rsid w:val="00D857D8"/>
    <w:rsid w:val="00D86219"/>
    <w:rsid w:val="00D87A09"/>
    <w:rsid w:val="00D904DB"/>
    <w:rsid w:val="00D911F6"/>
    <w:rsid w:val="00D913B4"/>
    <w:rsid w:val="00D92BD0"/>
    <w:rsid w:val="00D93562"/>
    <w:rsid w:val="00D965B2"/>
    <w:rsid w:val="00D965FA"/>
    <w:rsid w:val="00D96E15"/>
    <w:rsid w:val="00D96F26"/>
    <w:rsid w:val="00DA0439"/>
    <w:rsid w:val="00DA0DB4"/>
    <w:rsid w:val="00DA0E69"/>
    <w:rsid w:val="00DA1D71"/>
    <w:rsid w:val="00DA2A4D"/>
    <w:rsid w:val="00DA2DB6"/>
    <w:rsid w:val="00DB0E2F"/>
    <w:rsid w:val="00DB18CC"/>
    <w:rsid w:val="00DB1A8D"/>
    <w:rsid w:val="00DB3330"/>
    <w:rsid w:val="00DB71AF"/>
    <w:rsid w:val="00DC071C"/>
    <w:rsid w:val="00DC0F18"/>
    <w:rsid w:val="00DC1A0F"/>
    <w:rsid w:val="00DC1ED5"/>
    <w:rsid w:val="00DC2A6D"/>
    <w:rsid w:val="00DC375D"/>
    <w:rsid w:val="00DC3B92"/>
    <w:rsid w:val="00DC4444"/>
    <w:rsid w:val="00DC6DE6"/>
    <w:rsid w:val="00DC6E56"/>
    <w:rsid w:val="00DC7167"/>
    <w:rsid w:val="00DD27FF"/>
    <w:rsid w:val="00DD4CBF"/>
    <w:rsid w:val="00DD7297"/>
    <w:rsid w:val="00DE0F29"/>
    <w:rsid w:val="00DE3556"/>
    <w:rsid w:val="00DE75EE"/>
    <w:rsid w:val="00DF0C0E"/>
    <w:rsid w:val="00DF1F4F"/>
    <w:rsid w:val="00DF3B9D"/>
    <w:rsid w:val="00DF512D"/>
    <w:rsid w:val="00DF60F1"/>
    <w:rsid w:val="00DF6FAF"/>
    <w:rsid w:val="00E0115D"/>
    <w:rsid w:val="00E0461D"/>
    <w:rsid w:val="00E07156"/>
    <w:rsid w:val="00E07DCB"/>
    <w:rsid w:val="00E1536F"/>
    <w:rsid w:val="00E15B22"/>
    <w:rsid w:val="00E166A0"/>
    <w:rsid w:val="00E16CAA"/>
    <w:rsid w:val="00E17BE1"/>
    <w:rsid w:val="00E21434"/>
    <w:rsid w:val="00E21917"/>
    <w:rsid w:val="00E21BA8"/>
    <w:rsid w:val="00E21BB7"/>
    <w:rsid w:val="00E2244B"/>
    <w:rsid w:val="00E22758"/>
    <w:rsid w:val="00E22DD3"/>
    <w:rsid w:val="00E24AE4"/>
    <w:rsid w:val="00E25A34"/>
    <w:rsid w:val="00E26076"/>
    <w:rsid w:val="00E26E10"/>
    <w:rsid w:val="00E277F5"/>
    <w:rsid w:val="00E27901"/>
    <w:rsid w:val="00E310E8"/>
    <w:rsid w:val="00E31954"/>
    <w:rsid w:val="00E32E93"/>
    <w:rsid w:val="00E35399"/>
    <w:rsid w:val="00E36D88"/>
    <w:rsid w:val="00E37454"/>
    <w:rsid w:val="00E4097F"/>
    <w:rsid w:val="00E41EC3"/>
    <w:rsid w:val="00E42652"/>
    <w:rsid w:val="00E4282E"/>
    <w:rsid w:val="00E42F49"/>
    <w:rsid w:val="00E433EB"/>
    <w:rsid w:val="00E43DA4"/>
    <w:rsid w:val="00E43E37"/>
    <w:rsid w:val="00E44437"/>
    <w:rsid w:val="00E4700E"/>
    <w:rsid w:val="00E510D7"/>
    <w:rsid w:val="00E520FC"/>
    <w:rsid w:val="00E52EED"/>
    <w:rsid w:val="00E53FDB"/>
    <w:rsid w:val="00E56448"/>
    <w:rsid w:val="00E57D49"/>
    <w:rsid w:val="00E6024E"/>
    <w:rsid w:val="00E62288"/>
    <w:rsid w:val="00E6361B"/>
    <w:rsid w:val="00E64BAF"/>
    <w:rsid w:val="00E65160"/>
    <w:rsid w:val="00E66B58"/>
    <w:rsid w:val="00E67CB2"/>
    <w:rsid w:val="00E70625"/>
    <w:rsid w:val="00E70897"/>
    <w:rsid w:val="00E70D47"/>
    <w:rsid w:val="00E70F4C"/>
    <w:rsid w:val="00E72CD4"/>
    <w:rsid w:val="00E74E9E"/>
    <w:rsid w:val="00E759C2"/>
    <w:rsid w:val="00E77170"/>
    <w:rsid w:val="00E80A56"/>
    <w:rsid w:val="00E81300"/>
    <w:rsid w:val="00E825A7"/>
    <w:rsid w:val="00E91CC9"/>
    <w:rsid w:val="00E91EB0"/>
    <w:rsid w:val="00E927CC"/>
    <w:rsid w:val="00E93351"/>
    <w:rsid w:val="00E93E27"/>
    <w:rsid w:val="00E957D2"/>
    <w:rsid w:val="00E959DC"/>
    <w:rsid w:val="00E95E52"/>
    <w:rsid w:val="00E96C57"/>
    <w:rsid w:val="00EA385A"/>
    <w:rsid w:val="00EA4D5B"/>
    <w:rsid w:val="00EA5CCC"/>
    <w:rsid w:val="00EA6503"/>
    <w:rsid w:val="00EA71A0"/>
    <w:rsid w:val="00EA7AD1"/>
    <w:rsid w:val="00EA7C0B"/>
    <w:rsid w:val="00EB06D4"/>
    <w:rsid w:val="00EB1275"/>
    <w:rsid w:val="00EB13B8"/>
    <w:rsid w:val="00EB3457"/>
    <w:rsid w:val="00EB4117"/>
    <w:rsid w:val="00EB4953"/>
    <w:rsid w:val="00EB5167"/>
    <w:rsid w:val="00EB700D"/>
    <w:rsid w:val="00EB776C"/>
    <w:rsid w:val="00EC0EF0"/>
    <w:rsid w:val="00EC3440"/>
    <w:rsid w:val="00EC3C69"/>
    <w:rsid w:val="00EC46B9"/>
    <w:rsid w:val="00EC4DCC"/>
    <w:rsid w:val="00EC77D8"/>
    <w:rsid w:val="00ED0485"/>
    <w:rsid w:val="00ED2ADB"/>
    <w:rsid w:val="00ED4587"/>
    <w:rsid w:val="00ED5656"/>
    <w:rsid w:val="00ED7088"/>
    <w:rsid w:val="00EE0B29"/>
    <w:rsid w:val="00EE4D5A"/>
    <w:rsid w:val="00EE54A8"/>
    <w:rsid w:val="00EE5644"/>
    <w:rsid w:val="00EE5668"/>
    <w:rsid w:val="00EE5EA1"/>
    <w:rsid w:val="00EE5F37"/>
    <w:rsid w:val="00EE6263"/>
    <w:rsid w:val="00EE6C9B"/>
    <w:rsid w:val="00EE6EFC"/>
    <w:rsid w:val="00EF0141"/>
    <w:rsid w:val="00EF0235"/>
    <w:rsid w:val="00EF0EDE"/>
    <w:rsid w:val="00EF1338"/>
    <w:rsid w:val="00EF22C9"/>
    <w:rsid w:val="00EF2DCD"/>
    <w:rsid w:val="00F00A26"/>
    <w:rsid w:val="00F00B4C"/>
    <w:rsid w:val="00F01BCB"/>
    <w:rsid w:val="00F02541"/>
    <w:rsid w:val="00F03B8E"/>
    <w:rsid w:val="00F04433"/>
    <w:rsid w:val="00F06BD4"/>
    <w:rsid w:val="00F10198"/>
    <w:rsid w:val="00F106B5"/>
    <w:rsid w:val="00F11024"/>
    <w:rsid w:val="00F11A95"/>
    <w:rsid w:val="00F11B0F"/>
    <w:rsid w:val="00F11C9A"/>
    <w:rsid w:val="00F12D43"/>
    <w:rsid w:val="00F13E84"/>
    <w:rsid w:val="00F16962"/>
    <w:rsid w:val="00F16B1E"/>
    <w:rsid w:val="00F20F2B"/>
    <w:rsid w:val="00F21415"/>
    <w:rsid w:val="00F2166E"/>
    <w:rsid w:val="00F2286C"/>
    <w:rsid w:val="00F22CA6"/>
    <w:rsid w:val="00F25132"/>
    <w:rsid w:val="00F26427"/>
    <w:rsid w:val="00F275BB"/>
    <w:rsid w:val="00F27D11"/>
    <w:rsid w:val="00F31046"/>
    <w:rsid w:val="00F3223B"/>
    <w:rsid w:val="00F32959"/>
    <w:rsid w:val="00F331CF"/>
    <w:rsid w:val="00F34256"/>
    <w:rsid w:val="00F36427"/>
    <w:rsid w:val="00F40076"/>
    <w:rsid w:val="00F40D75"/>
    <w:rsid w:val="00F40E3D"/>
    <w:rsid w:val="00F411E8"/>
    <w:rsid w:val="00F432BB"/>
    <w:rsid w:val="00F43B7E"/>
    <w:rsid w:val="00F43CAF"/>
    <w:rsid w:val="00F441DD"/>
    <w:rsid w:val="00F4433E"/>
    <w:rsid w:val="00F4454D"/>
    <w:rsid w:val="00F463BC"/>
    <w:rsid w:val="00F467D9"/>
    <w:rsid w:val="00F5134B"/>
    <w:rsid w:val="00F5430C"/>
    <w:rsid w:val="00F549FB"/>
    <w:rsid w:val="00F56617"/>
    <w:rsid w:val="00F56D3E"/>
    <w:rsid w:val="00F57204"/>
    <w:rsid w:val="00F617AA"/>
    <w:rsid w:val="00F622A8"/>
    <w:rsid w:val="00F62B09"/>
    <w:rsid w:val="00F62E41"/>
    <w:rsid w:val="00F6508A"/>
    <w:rsid w:val="00F6531B"/>
    <w:rsid w:val="00F65E73"/>
    <w:rsid w:val="00F66380"/>
    <w:rsid w:val="00F664B0"/>
    <w:rsid w:val="00F67D16"/>
    <w:rsid w:val="00F71A3E"/>
    <w:rsid w:val="00F71B05"/>
    <w:rsid w:val="00F71BB8"/>
    <w:rsid w:val="00F72171"/>
    <w:rsid w:val="00F76CF0"/>
    <w:rsid w:val="00F80EB3"/>
    <w:rsid w:val="00F843CE"/>
    <w:rsid w:val="00F865D9"/>
    <w:rsid w:val="00F867E9"/>
    <w:rsid w:val="00F875F8"/>
    <w:rsid w:val="00F87AA8"/>
    <w:rsid w:val="00F902E6"/>
    <w:rsid w:val="00F9148C"/>
    <w:rsid w:val="00F91570"/>
    <w:rsid w:val="00F938B2"/>
    <w:rsid w:val="00F93C32"/>
    <w:rsid w:val="00F94BA2"/>
    <w:rsid w:val="00F9522C"/>
    <w:rsid w:val="00F9561D"/>
    <w:rsid w:val="00F978CB"/>
    <w:rsid w:val="00FA0B29"/>
    <w:rsid w:val="00FA34A1"/>
    <w:rsid w:val="00FA3E80"/>
    <w:rsid w:val="00FA473D"/>
    <w:rsid w:val="00FA4C5E"/>
    <w:rsid w:val="00FA5731"/>
    <w:rsid w:val="00FA5883"/>
    <w:rsid w:val="00FA6AEF"/>
    <w:rsid w:val="00FA7309"/>
    <w:rsid w:val="00FB079C"/>
    <w:rsid w:val="00FB23B0"/>
    <w:rsid w:val="00FB285A"/>
    <w:rsid w:val="00FB28E6"/>
    <w:rsid w:val="00FB41D0"/>
    <w:rsid w:val="00FB4A9A"/>
    <w:rsid w:val="00FB5705"/>
    <w:rsid w:val="00FB6341"/>
    <w:rsid w:val="00FB7C0C"/>
    <w:rsid w:val="00FC2548"/>
    <w:rsid w:val="00FC3161"/>
    <w:rsid w:val="00FC4207"/>
    <w:rsid w:val="00FC5AC0"/>
    <w:rsid w:val="00FC6010"/>
    <w:rsid w:val="00FC6353"/>
    <w:rsid w:val="00FC7C38"/>
    <w:rsid w:val="00FD158E"/>
    <w:rsid w:val="00FD20C1"/>
    <w:rsid w:val="00FD21B2"/>
    <w:rsid w:val="00FD26E8"/>
    <w:rsid w:val="00FD2B5B"/>
    <w:rsid w:val="00FD441F"/>
    <w:rsid w:val="00FD5FE2"/>
    <w:rsid w:val="00FD6200"/>
    <w:rsid w:val="00FD7E25"/>
    <w:rsid w:val="00FE00DE"/>
    <w:rsid w:val="00FE0292"/>
    <w:rsid w:val="00FE28ED"/>
    <w:rsid w:val="00FE2A09"/>
    <w:rsid w:val="00FE2E15"/>
    <w:rsid w:val="00FE3D3E"/>
    <w:rsid w:val="00FE43BB"/>
    <w:rsid w:val="00FE523A"/>
    <w:rsid w:val="00FE5FC1"/>
    <w:rsid w:val="00FE6F72"/>
    <w:rsid w:val="00FE76D4"/>
    <w:rsid w:val="00FE7C4D"/>
    <w:rsid w:val="00FF1648"/>
    <w:rsid w:val="00FF2DE0"/>
    <w:rsid w:val="00FF335B"/>
    <w:rsid w:val="00FF3F77"/>
    <w:rsid w:val="00FF5875"/>
    <w:rsid w:val="00FF72C9"/>
    <w:rsid w:val="00FF7C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78D460"/>
  <w15:chartTrackingRefBased/>
  <w15:docId w15:val="{F9798402-3878-4D31-B933-1006A99FB7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23ADB"/>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GB"/>
    </w:rPr>
  </w:style>
  <w:style w:type="paragraph" w:styleId="1">
    <w:name w:val="heading 1"/>
    <w:aliases w:val="H1,h1,Heading 1 3GPP"/>
    <w:next w:val="a"/>
    <w:link w:val="10"/>
    <w:qFormat/>
    <w:rsid w:val="00AD1CE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kern w:val="0"/>
      <w:sz w:val="36"/>
      <w:szCs w:val="20"/>
      <w:lang w:val="en-GB" w:eastAsia="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basedOn w:val="a0"/>
    <w:link w:val="1"/>
    <w:rsid w:val="00AD1CE8"/>
    <w:rPr>
      <w:rFonts w:ascii="Arial" w:eastAsia="Times New Roman" w:hAnsi="Arial" w:cs="Times New Roman"/>
      <w:kern w:val="0"/>
      <w:sz w:val="36"/>
      <w:szCs w:val="20"/>
      <w:lang w:val="en-GB" w:eastAsia="en-GB"/>
    </w:rPr>
  </w:style>
  <w:style w:type="paragraph" w:styleId="a3">
    <w:name w:val="header"/>
    <w:aliases w:val="header odd"/>
    <w:link w:val="a4"/>
    <w:rsid w:val="00AD1CE8"/>
    <w:pPr>
      <w:widowControl w:val="0"/>
      <w:overflowPunct w:val="0"/>
      <w:autoSpaceDE w:val="0"/>
      <w:autoSpaceDN w:val="0"/>
      <w:adjustRightInd w:val="0"/>
      <w:textAlignment w:val="baseline"/>
    </w:pPr>
    <w:rPr>
      <w:rFonts w:ascii="Arial" w:eastAsia="Times New Roman" w:hAnsi="Arial" w:cs="Times New Roman"/>
      <w:b/>
      <w:noProof/>
      <w:kern w:val="0"/>
      <w:sz w:val="18"/>
      <w:szCs w:val="20"/>
      <w:lang w:val="en-GB" w:eastAsia="en-GB"/>
    </w:rPr>
  </w:style>
  <w:style w:type="character" w:customStyle="1" w:styleId="a4">
    <w:name w:val="页眉 字符"/>
    <w:aliases w:val="header odd 字符"/>
    <w:basedOn w:val="a0"/>
    <w:link w:val="a3"/>
    <w:rsid w:val="00AD1CE8"/>
    <w:rPr>
      <w:rFonts w:ascii="Arial" w:eastAsia="Times New Roman" w:hAnsi="Arial" w:cs="Times New Roman"/>
      <w:b/>
      <w:noProof/>
      <w:kern w:val="0"/>
      <w:sz w:val="18"/>
      <w:szCs w:val="20"/>
      <w:lang w:val="en-GB" w:eastAsia="en-GB"/>
    </w:rPr>
  </w:style>
  <w:style w:type="paragraph" w:styleId="a5">
    <w:name w:val="Body Text"/>
    <w:basedOn w:val="a"/>
    <w:link w:val="a6"/>
    <w:semiHidden/>
    <w:rsid w:val="00AD1CE8"/>
    <w:rPr>
      <w:rFonts w:ascii="Arial" w:hAnsi="Arial" w:cs="Arial"/>
      <w:color w:val="FF0000"/>
    </w:rPr>
  </w:style>
  <w:style w:type="character" w:customStyle="1" w:styleId="a6">
    <w:name w:val="正文文本 字符"/>
    <w:basedOn w:val="a0"/>
    <w:link w:val="a5"/>
    <w:semiHidden/>
    <w:rsid w:val="00AD1CE8"/>
    <w:rPr>
      <w:rFonts w:ascii="Arial" w:eastAsia="Times New Roman" w:hAnsi="Arial" w:cs="Arial"/>
      <w:color w:val="FF0000"/>
      <w:kern w:val="0"/>
      <w:sz w:val="20"/>
      <w:szCs w:val="20"/>
      <w:lang w:val="en-GB" w:eastAsia="en-GB"/>
    </w:rPr>
  </w:style>
  <w:style w:type="paragraph" w:customStyle="1" w:styleId="TAL">
    <w:name w:val="TAL"/>
    <w:basedOn w:val="a"/>
    <w:link w:val="TALChar"/>
    <w:qFormat/>
    <w:rsid w:val="00AD1CE8"/>
    <w:pPr>
      <w:keepNext/>
      <w:keepLines/>
      <w:spacing w:after="0"/>
    </w:pPr>
    <w:rPr>
      <w:rFonts w:ascii="Arial" w:hAnsi="Arial"/>
      <w:sz w:val="18"/>
    </w:rPr>
  </w:style>
  <w:style w:type="character" w:styleId="a7">
    <w:name w:val="Hyperlink"/>
    <w:basedOn w:val="a0"/>
    <w:unhideWhenUsed/>
    <w:rsid w:val="00AD1CE8"/>
    <w:rPr>
      <w:color w:val="0000FF"/>
      <w:u w:val="single"/>
    </w:rPr>
  </w:style>
  <w:style w:type="paragraph" w:customStyle="1" w:styleId="Proposal">
    <w:name w:val="Proposal"/>
    <w:basedOn w:val="a"/>
    <w:qFormat/>
    <w:rsid w:val="00AD1CE8"/>
    <w:pPr>
      <w:tabs>
        <w:tab w:val="left" w:pos="1701"/>
      </w:tabs>
      <w:spacing w:after="120"/>
      <w:jc w:val="both"/>
    </w:pPr>
    <w:rPr>
      <w:rFonts w:ascii="Arial" w:hAnsi="Arial"/>
      <w:b/>
      <w:bCs/>
      <w:lang w:eastAsia="zh-CN"/>
    </w:rPr>
  </w:style>
  <w:style w:type="paragraph" w:styleId="a8">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List Paragraph"/>
    <w:basedOn w:val="a"/>
    <w:link w:val="a9"/>
    <w:uiPriority w:val="34"/>
    <w:qFormat/>
    <w:rsid w:val="00AD1CE8"/>
    <w:pPr>
      <w:ind w:left="720"/>
      <w:contextualSpacing/>
    </w:pPr>
  </w:style>
  <w:style w:type="character" w:customStyle="1" w:styleId="TALChar">
    <w:name w:val="TAL Char"/>
    <w:link w:val="TAL"/>
    <w:qFormat/>
    <w:rsid w:val="00AD1CE8"/>
    <w:rPr>
      <w:rFonts w:ascii="Arial" w:eastAsia="Times New Roman" w:hAnsi="Arial" w:cs="Times New Roman"/>
      <w:kern w:val="0"/>
      <w:sz w:val="18"/>
      <w:szCs w:val="20"/>
      <w:lang w:val="en-GB" w:eastAsia="en-GB"/>
    </w:rPr>
  </w:style>
  <w:style w:type="table" w:styleId="aa">
    <w:name w:val="Table Grid"/>
    <w:basedOn w:val="a1"/>
    <w:uiPriority w:val="59"/>
    <w:qFormat/>
    <w:rsid w:val="00AD1CE8"/>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8"/>
    <w:uiPriority w:val="34"/>
    <w:qFormat/>
    <w:locked/>
    <w:rsid w:val="00AD1CE8"/>
    <w:rPr>
      <w:rFonts w:ascii="Times New Roman" w:eastAsia="Times New Roman" w:hAnsi="Times New Roman" w:cs="Times New Roman"/>
      <w:kern w:val="0"/>
      <w:sz w:val="20"/>
      <w:szCs w:val="20"/>
      <w:lang w:val="en-GB" w:eastAsia="en-GB"/>
    </w:rPr>
  </w:style>
  <w:style w:type="paragraph" w:styleId="ab">
    <w:name w:val="Balloon Text"/>
    <w:basedOn w:val="a"/>
    <w:link w:val="ac"/>
    <w:uiPriority w:val="99"/>
    <w:semiHidden/>
    <w:unhideWhenUsed/>
    <w:rsid w:val="00AD4D33"/>
    <w:pPr>
      <w:spacing w:after="0"/>
    </w:pPr>
    <w:rPr>
      <w:sz w:val="18"/>
      <w:szCs w:val="18"/>
    </w:rPr>
  </w:style>
  <w:style w:type="character" w:customStyle="1" w:styleId="ac">
    <w:name w:val="批注框文本 字符"/>
    <w:basedOn w:val="a0"/>
    <w:link w:val="ab"/>
    <w:uiPriority w:val="99"/>
    <w:semiHidden/>
    <w:rsid w:val="00AD4D33"/>
    <w:rPr>
      <w:rFonts w:ascii="Times New Roman" w:eastAsia="Times New Roman" w:hAnsi="Times New Roman" w:cs="Times New Roman"/>
      <w:kern w:val="0"/>
      <w:sz w:val="18"/>
      <w:szCs w:val="18"/>
      <w:lang w:val="en-GB" w:eastAsia="en-GB"/>
    </w:rPr>
  </w:style>
  <w:style w:type="paragraph" w:styleId="ad">
    <w:name w:val="annotation text"/>
    <w:basedOn w:val="a"/>
    <w:link w:val="ae"/>
    <w:unhideWhenUsed/>
    <w:qFormat/>
    <w:rsid w:val="00364C29"/>
  </w:style>
  <w:style w:type="character" w:customStyle="1" w:styleId="ae">
    <w:name w:val="批注文字 字符"/>
    <w:basedOn w:val="a0"/>
    <w:link w:val="ad"/>
    <w:qFormat/>
    <w:rsid w:val="00364C29"/>
    <w:rPr>
      <w:rFonts w:ascii="Times New Roman" w:eastAsia="Times New Roman" w:hAnsi="Times New Roman" w:cs="Times New Roman"/>
      <w:kern w:val="0"/>
      <w:sz w:val="20"/>
      <w:szCs w:val="20"/>
      <w:lang w:val="en-GB" w:eastAsia="en-GB"/>
    </w:rPr>
  </w:style>
  <w:style w:type="character" w:styleId="af">
    <w:name w:val="annotation reference"/>
    <w:rsid w:val="00364C29"/>
    <w:rPr>
      <w:sz w:val="16"/>
      <w:szCs w:val="16"/>
    </w:rPr>
  </w:style>
  <w:style w:type="paragraph" w:styleId="af0">
    <w:name w:val="footer"/>
    <w:basedOn w:val="a"/>
    <w:link w:val="af1"/>
    <w:uiPriority w:val="99"/>
    <w:unhideWhenUsed/>
    <w:rsid w:val="008C039C"/>
    <w:pPr>
      <w:tabs>
        <w:tab w:val="center" w:pos="4153"/>
        <w:tab w:val="right" w:pos="8306"/>
      </w:tabs>
      <w:snapToGrid w:val="0"/>
    </w:pPr>
    <w:rPr>
      <w:sz w:val="18"/>
      <w:szCs w:val="18"/>
    </w:rPr>
  </w:style>
  <w:style w:type="character" w:customStyle="1" w:styleId="af1">
    <w:name w:val="页脚 字符"/>
    <w:basedOn w:val="a0"/>
    <w:link w:val="af0"/>
    <w:uiPriority w:val="99"/>
    <w:rsid w:val="008C039C"/>
    <w:rPr>
      <w:rFonts w:ascii="Times New Roman" w:eastAsia="Times New Roman" w:hAnsi="Times New Roman" w:cs="Times New Roman"/>
      <w:kern w:val="0"/>
      <w:sz w:val="18"/>
      <w:szCs w:val="18"/>
      <w:lang w:val="en-GB" w:eastAsia="en-GB"/>
    </w:rPr>
  </w:style>
  <w:style w:type="paragraph" w:styleId="af2">
    <w:name w:val="annotation subject"/>
    <w:basedOn w:val="ad"/>
    <w:next w:val="ad"/>
    <w:link w:val="af3"/>
    <w:uiPriority w:val="99"/>
    <w:semiHidden/>
    <w:unhideWhenUsed/>
    <w:rsid w:val="00EE6263"/>
    <w:rPr>
      <w:b/>
      <w:bCs/>
    </w:rPr>
  </w:style>
  <w:style w:type="character" w:customStyle="1" w:styleId="af3">
    <w:name w:val="批注主题 字符"/>
    <w:basedOn w:val="ae"/>
    <w:link w:val="af2"/>
    <w:uiPriority w:val="99"/>
    <w:semiHidden/>
    <w:rsid w:val="00EE6263"/>
    <w:rPr>
      <w:rFonts w:ascii="Times New Roman" w:eastAsia="Times New Roman" w:hAnsi="Times New Roman" w:cs="Times New Roman"/>
      <w:b/>
      <w:bCs/>
      <w:kern w:val="0"/>
      <w:sz w:val="20"/>
      <w:szCs w:val="20"/>
      <w:lang w:val="en-GB" w:eastAsia="en-GB"/>
    </w:rPr>
  </w:style>
  <w:style w:type="paragraph" w:customStyle="1" w:styleId="Observation">
    <w:name w:val="Observation"/>
    <w:basedOn w:val="a"/>
    <w:qFormat/>
    <w:rsid w:val="00F20F2B"/>
    <w:pPr>
      <w:spacing w:after="120"/>
      <w:jc w:val="both"/>
    </w:pPr>
    <w:rPr>
      <w:rFonts w:ascii="Arial" w:hAnsi="Arial"/>
      <w:b/>
      <w:lang w:eastAsia="zh-CN"/>
    </w:rPr>
  </w:style>
  <w:style w:type="paragraph" w:customStyle="1" w:styleId="B1">
    <w:name w:val="B1"/>
    <w:basedOn w:val="af4"/>
    <w:link w:val="B1Zchn"/>
    <w:rsid w:val="00F00A26"/>
    <w:pPr>
      <w:ind w:left="568" w:firstLineChars="0" w:hanging="284"/>
      <w:contextualSpacing w:val="0"/>
    </w:pPr>
    <w:rPr>
      <w:lang w:eastAsia="ja-JP"/>
    </w:rPr>
  </w:style>
  <w:style w:type="character" w:customStyle="1" w:styleId="B1Zchn">
    <w:name w:val="B1 Zchn"/>
    <w:link w:val="B1"/>
    <w:qFormat/>
    <w:locked/>
    <w:rsid w:val="00F00A26"/>
    <w:rPr>
      <w:rFonts w:ascii="Times New Roman" w:eastAsia="Times New Roman" w:hAnsi="Times New Roman" w:cs="Times New Roman"/>
      <w:kern w:val="0"/>
      <w:sz w:val="20"/>
      <w:szCs w:val="20"/>
      <w:lang w:val="en-GB" w:eastAsia="ja-JP"/>
    </w:rPr>
  </w:style>
  <w:style w:type="paragraph" w:styleId="af4">
    <w:name w:val="List"/>
    <w:basedOn w:val="a"/>
    <w:uiPriority w:val="99"/>
    <w:semiHidden/>
    <w:unhideWhenUsed/>
    <w:rsid w:val="00F00A26"/>
    <w:pPr>
      <w:ind w:left="200" w:hangingChars="200" w:hanging="200"/>
      <w:contextualSpacing/>
    </w:pPr>
  </w:style>
  <w:style w:type="paragraph" w:customStyle="1" w:styleId="Doc-text2">
    <w:name w:val="Doc-text2"/>
    <w:basedOn w:val="a"/>
    <w:link w:val="Doc-text2Char"/>
    <w:qFormat/>
    <w:rsid w:val="00AF7C35"/>
    <w:pPr>
      <w:tabs>
        <w:tab w:val="left" w:pos="1622"/>
      </w:tabs>
      <w:overflowPunct/>
      <w:autoSpaceDE/>
      <w:autoSpaceDN/>
      <w:adjustRightInd/>
      <w:spacing w:after="0"/>
      <w:ind w:left="1622" w:hanging="363"/>
      <w:textAlignment w:val="auto"/>
    </w:pPr>
    <w:rPr>
      <w:sz w:val="24"/>
      <w:szCs w:val="24"/>
      <w:lang w:val="en-US" w:eastAsia="zh-CN"/>
    </w:rPr>
  </w:style>
  <w:style w:type="character" w:customStyle="1" w:styleId="Doc-text2Char">
    <w:name w:val="Doc-text2 Char"/>
    <w:link w:val="Doc-text2"/>
    <w:qFormat/>
    <w:rsid w:val="00AF7C35"/>
    <w:rPr>
      <w:rFonts w:ascii="Times New Roman" w:eastAsia="Times New Roman" w:hAnsi="Times New Roman" w:cs="Times New Roman"/>
      <w:kern w:val="0"/>
      <w:sz w:val="24"/>
      <w:szCs w:val="24"/>
    </w:rPr>
  </w:style>
  <w:style w:type="paragraph" w:styleId="af5">
    <w:name w:val="Revision"/>
    <w:hidden/>
    <w:uiPriority w:val="99"/>
    <w:semiHidden/>
    <w:rsid w:val="0054575E"/>
    <w:rPr>
      <w:rFonts w:ascii="Times New Roman" w:eastAsia="Times New Roman" w:hAnsi="Times New Roman" w:cs="Times New Roman"/>
      <w:kern w:val="0"/>
      <w:sz w:val="20"/>
      <w:szCs w:val="20"/>
      <w:lang w:val="en-GB" w:eastAsia="en-GB"/>
    </w:rPr>
  </w:style>
  <w:style w:type="paragraph" w:customStyle="1" w:styleId="CRCoverPage">
    <w:name w:val="CR Cover Page"/>
    <w:link w:val="CRCoverPageZchn"/>
    <w:qFormat/>
    <w:rsid w:val="00FA0B29"/>
    <w:pPr>
      <w:spacing w:after="120"/>
    </w:pPr>
    <w:rPr>
      <w:rFonts w:ascii="Arial" w:hAnsi="Arial" w:cs="Times New Roman"/>
      <w:kern w:val="0"/>
      <w:sz w:val="20"/>
      <w:szCs w:val="20"/>
      <w:lang w:val="en-GB" w:eastAsia="en-US"/>
    </w:rPr>
  </w:style>
  <w:style w:type="character" w:customStyle="1" w:styleId="CRCoverPageZchn">
    <w:name w:val="CR Cover Page Zchn"/>
    <w:link w:val="CRCoverPage"/>
    <w:qFormat/>
    <w:rsid w:val="00FA0B29"/>
    <w:rPr>
      <w:rFonts w:ascii="Arial" w:hAnsi="Arial"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7B0035-1EAA-4BAD-BBB0-DAD460BA59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3496</TotalTime>
  <Pages>3</Pages>
  <Words>1304</Words>
  <Characters>7436</Characters>
  <Application>Microsoft Office Word</Application>
  <DocSecurity>0</DocSecurity>
  <Lines>61</Lines>
  <Paragraphs>17</Paragraphs>
  <ScaleCrop>false</ScaleCrop>
  <Company/>
  <LinksUpToDate>false</LinksUpToDate>
  <CharactersWithSpaces>8723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YANLE</dc:creator>
  <cp:keywords/>
  <dc:description/>
  <cp:lastModifiedBy>yanle</cp:lastModifiedBy>
  <cp:revision>3250</cp:revision>
  <dcterms:created xsi:type="dcterms:W3CDTF">2022-07-26T06:27:00Z</dcterms:created>
  <dcterms:modified xsi:type="dcterms:W3CDTF">2023-09-28T07:51:00Z</dcterms:modified>
</cp:coreProperties>
</file>